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8" w:rsidRPr="00344FAD" w:rsidRDefault="00777198" w:rsidP="00777198">
      <w:pPr>
        <w:spacing w:after="0" w:line="240" w:lineRule="auto"/>
        <w:jc w:val="center"/>
        <w:rPr>
          <w:rFonts w:ascii="Albertus Extra Bold" w:hAnsi="Albertus Extra Bold" w:cs="Times New Roman"/>
          <w:b/>
          <w:i/>
          <w:spacing w:val="20"/>
          <w:sz w:val="24"/>
        </w:rPr>
      </w:pPr>
      <w:r w:rsidRPr="00344FAD">
        <w:rPr>
          <w:rFonts w:ascii="Albertus Extra Bold" w:hAnsi="Albertus Extra Bold" w:cs="Times New Roman"/>
          <w:b/>
          <w:i/>
          <w:spacing w:val="20"/>
          <w:sz w:val="24"/>
        </w:rPr>
        <w:t>Podatek od nieruchomości  - na  201</w:t>
      </w:r>
      <w:r>
        <w:rPr>
          <w:rFonts w:ascii="Albertus Extra Bold" w:hAnsi="Albertus Extra Bold" w:cs="Times New Roman"/>
          <w:b/>
          <w:i/>
          <w:spacing w:val="20"/>
          <w:sz w:val="24"/>
        </w:rPr>
        <w:t>9</w:t>
      </w:r>
      <w:r w:rsidRPr="00344FAD">
        <w:rPr>
          <w:rFonts w:ascii="Albertus Extra Bold" w:hAnsi="Albertus Extra Bold" w:cs="Times New Roman"/>
          <w:b/>
          <w:i/>
          <w:spacing w:val="20"/>
          <w:sz w:val="24"/>
        </w:rPr>
        <w:t xml:space="preserve">  rok</w:t>
      </w:r>
    </w:p>
    <w:p w:rsidR="00777198" w:rsidRDefault="00777198" w:rsidP="00777198">
      <w:pPr>
        <w:pStyle w:val="Nagwek1"/>
        <w:rPr>
          <w:rFonts w:ascii="Times New Roman" w:hAnsi="Times New Roman"/>
          <w:sz w:val="14"/>
        </w:rPr>
      </w:pPr>
      <w:r w:rsidRPr="007E07D4">
        <w:rPr>
          <w:rFonts w:ascii="Times New Roman" w:hAnsi="Times New Roman"/>
          <w:sz w:val="14"/>
        </w:rPr>
        <w:t xml:space="preserve"> </w:t>
      </w:r>
    </w:p>
    <w:p w:rsidR="00777198" w:rsidRPr="007E07D4" w:rsidRDefault="00777198" w:rsidP="00777198">
      <w:pPr>
        <w:pStyle w:val="Nagwek1"/>
        <w:rPr>
          <w:rFonts w:ascii="Times New Roman" w:hAnsi="Times New Roman"/>
          <w:sz w:val="14"/>
        </w:rPr>
      </w:pPr>
      <w:r w:rsidRPr="007E07D4">
        <w:rPr>
          <w:rFonts w:ascii="Times New Roman" w:hAnsi="Times New Roman"/>
          <w:sz w:val="14"/>
        </w:rPr>
        <w:t xml:space="preserve">  </w:t>
      </w:r>
    </w:p>
    <w:p w:rsidR="00777198" w:rsidRPr="007E07D4" w:rsidRDefault="00777198" w:rsidP="00777198">
      <w:pPr>
        <w:pStyle w:val="Nagwek1"/>
        <w:rPr>
          <w:rFonts w:ascii="Times New Roman" w:hAnsi="Times New Roman"/>
          <w:b/>
          <w:sz w:val="16"/>
          <w:szCs w:val="16"/>
        </w:rPr>
      </w:pPr>
      <w:r w:rsidRPr="007E07D4">
        <w:rPr>
          <w:rFonts w:ascii="Times New Roman" w:hAnsi="Times New Roman"/>
          <w:sz w:val="16"/>
          <w:szCs w:val="16"/>
        </w:rPr>
        <w:t xml:space="preserve">  Uchwałą  </w:t>
      </w:r>
      <w:r w:rsidRPr="00DE0C77">
        <w:rPr>
          <w:rFonts w:ascii="Times New Roman" w:hAnsi="Times New Roman"/>
          <w:b/>
          <w:sz w:val="16"/>
          <w:szCs w:val="16"/>
        </w:rPr>
        <w:t>Nr X</w:t>
      </w:r>
      <w:r>
        <w:rPr>
          <w:rFonts w:ascii="Times New Roman" w:hAnsi="Times New Roman"/>
          <w:b/>
          <w:sz w:val="16"/>
          <w:szCs w:val="16"/>
        </w:rPr>
        <w:t>LVIII</w:t>
      </w:r>
      <w:r w:rsidRPr="00DE0C77">
        <w:rPr>
          <w:rFonts w:ascii="Times New Roman" w:hAnsi="Times New Roman"/>
          <w:b/>
          <w:sz w:val="16"/>
          <w:szCs w:val="16"/>
        </w:rPr>
        <w:t>/</w:t>
      </w:r>
      <w:r>
        <w:rPr>
          <w:rFonts w:ascii="Times New Roman" w:hAnsi="Times New Roman"/>
          <w:b/>
          <w:sz w:val="16"/>
          <w:szCs w:val="16"/>
        </w:rPr>
        <w:t>351</w:t>
      </w:r>
      <w:r w:rsidRPr="00DE0C77">
        <w:rPr>
          <w:rFonts w:ascii="Times New Roman" w:hAnsi="Times New Roman"/>
          <w:b/>
          <w:sz w:val="16"/>
          <w:szCs w:val="16"/>
        </w:rPr>
        <w:t>/201</w:t>
      </w:r>
      <w:r>
        <w:rPr>
          <w:rFonts w:ascii="Times New Roman" w:hAnsi="Times New Roman"/>
          <w:b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</w:t>
      </w:r>
      <w:r w:rsidRPr="007E07D4">
        <w:rPr>
          <w:rFonts w:ascii="Times New Roman" w:hAnsi="Times New Roman"/>
          <w:sz w:val="16"/>
          <w:szCs w:val="16"/>
        </w:rPr>
        <w:t xml:space="preserve"> Rady Miasta i Gminy Buk z dnia </w:t>
      </w:r>
      <w:r>
        <w:rPr>
          <w:rFonts w:ascii="Times New Roman" w:hAnsi="Times New Roman"/>
          <w:sz w:val="16"/>
          <w:szCs w:val="16"/>
        </w:rPr>
        <w:t>25</w:t>
      </w:r>
      <w:r w:rsidRPr="007E07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września</w:t>
      </w:r>
      <w:r w:rsidRPr="007E07D4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>18</w:t>
      </w:r>
      <w:r w:rsidRPr="007E07D4">
        <w:rPr>
          <w:rFonts w:ascii="Times New Roman" w:hAnsi="Times New Roman"/>
          <w:sz w:val="16"/>
          <w:szCs w:val="16"/>
        </w:rPr>
        <w:t xml:space="preserve"> roku ustalono stawki podatku od  </w:t>
      </w:r>
      <w:r>
        <w:rPr>
          <w:rFonts w:ascii="Times New Roman" w:hAnsi="Times New Roman"/>
          <w:sz w:val="16"/>
          <w:szCs w:val="16"/>
        </w:rPr>
        <w:t xml:space="preserve">nieruchomości  </w:t>
      </w:r>
      <w:r>
        <w:rPr>
          <w:rFonts w:ascii="Times New Roman" w:hAnsi="Times New Roman"/>
          <w:sz w:val="16"/>
          <w:szCs w:val="16"/>
        </w:rPr>
        <w:br/>
        <w:t xml:space="preserve">  na rok </w:t>
      </w:r>
      <w:r w:rsidRPr="007E07D4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 xml:space="preserve">19 </w:t>
      </w:r>
      <w:r w:rsidRPr="007E07D4">
        <w:rPr>
          <w:rFonts w:ascii="Times New Roman" w:hAnsi="Times New Roman"/>
          <w:sz w:val="16"/>
          <w:szCs w:val="16"/>
        </w:rPr>
        <w:t xml:space="preserve"> w wysokości:</w:t>
      </w:r>
    </w:p>
    <w:tbl>
      <w:tblPr>
        <w:tblStyle w:val="Tabela-Siatka"/>
        <w:tblpPr w:leftFromText="141" w:rightFromText="141" w:vertAnchor="page" w:horzAnchor="margin" w:tblpXSpec="center" w:tblpY="2856"/>
        <w:tblW w:w="0" w:type="auto"/>
        <w:tblLook w:val="04A0" w:firstRow="1" w:lastRow="0" w:firstColumn="1" w:lastColumn="0" w:noHBand="0" w:noVBand="1"/>
      </w:tblPr>
      <w:tblGrid>
        <w:gridCol w:w="5920"/>
        <w:gridCol w:w="1985"/>
      </w:tblGrid>
      <w:tr w:rsidR="00777198" w:rsidTr="007752DB">
        <w:trPr>
          <w:trHeight w:val="210"/>
        </w:trPr>
        <w:tc>
          <w:tcPr>
            <w:tcW w:w="79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98" w:rsidRPr="003E31A5" w:rsidRDefault="00777198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lbertus Medium" w:hAnsi="Albertus Medium" w:cs="Times New Roman"/>
                <w:b/>
                <w:sz w:val="20"/>
                <w:szCs w:val="18"/>
              </w:rPr>
              <w:t xml:space="preserve">1. </w:t>
            </w:r>
            <w:r w:rsidRPr="003E31A5">
              <w:rPr>
                <w:rFonts w:ascii="Albertus Medium" w:hAnsi="Albertus Medium" w:cs="Times New Roman"/>
                <w:b/>
                <w:sz w:val="20"/>
                <w:szCs w:val="18"/>
              </w:rPr>
              <w:t>Powierzchnia gruntów:</w:t>
            </w:r>
          </w:p>
        </w:tc>
      </w:tr>
      <w:tr w:rsidR="00777198" w:rsidTr="007752DB">
        <w:trPr>
          <w:trHeight w:val="586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związanych z prowadzeniem działalności gospodarczej bez względu na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s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posób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zakwalifikowania w ewidencji gruntów i budynków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777198" w:rsidRPr="007F5B80" w:rsidRDefault="00777198" w:rsidP="007752DB">
            <w:pPr>
              <w:rPr>
                <w:rFonts w:ascii="Albertus Medium" w:hAnsi="Albertus Medium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powierzchni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198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0E">
              <w:rPr>
                <w:rFonts w:ascii="Times New Roman" w:hAnsi="Times New Roman" w:cs="Times New Roman"/>
                <w:b/>
              </w:rPr>
              <w:t>0,8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4100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399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pod jeziorami, zajętych na zbiorniki wodne retencyjne lub elektrowni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wodnych  -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5B80">
                <w:rPr>
                  <w:rFonts w:ascii="Times New Roman" w:hAnsi="Times New Roman" w:cs="Times New Roman"/>
                  <w:sz w:val="18"/>
                  <w:szCs w:val="16"/>
                </w:rPr>
                <w:t>1 ha</w:t>
              </w:r>
            </w:smartTag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4,51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pozostałych, w tym zajętych na prowadzenie odpłatnej statutowej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działalności pożytku  publicznego przez organizacje pożytku publicznego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 zł</w:t>
            </w:r>
          </w:p>
        </w:tc>
      </w:tr>
      <w:tr w:rsidR="00777198" w:rsidTr="007752DB">
        <w:trPr>
          <w:trHeight w:val="1961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Pr="004B48E8" w:rsidRDefault="00777198" w:rsidP="007752DB">
            <w:pPr>
              <w:pStyle w:val="Tekstpodstawowy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niezabudowanych objętych obszarem rewitalizacji, o którym mowa 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>ustawie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z dnia 9 października 2015r. o rewitalizacji 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położonych na terenach, dla których miejscowy plan zagospodarowania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przestrzennego przewiduje przeznaczenie pod zabudowę mieszkaniową,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usługową albo zabudowę  o przeznaczeniu mieszanym obejmującym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wyłącznie te rodzaje zabudowy, jeżeli od dnia wejścia w życie tego planu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w odniesieniu do tych gruntów upłynął okres 4 lat, a w tym czasie nie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>zakończono budowy zgodnie z przepisami prawa budowlanego  -  od 1m</w:t>
            </w:r>
            <w:r w:rsidRPr="00EE2A5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powierzchni  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 zł</w:t>
            </w:r>
          </w:p>
        </w:tc>
      </w:tr>
      <w:tr w:rsidR="00777198" w:rsidTr="007752DB">
        <w:trPr>
          <w:trHeight w:val="233"/>
        </w:trPr>
        <w:tc>
          <w:tcPr>
            <w:tcW w:w="7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7198" w:rsidRPr="0024100E" w:rsidRDefault="00777198" w:rsidP="00775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lbertus Medium" w:hAnsi="Albertus Medium" w:cs="Times New Roman"/>
                <w:b/>
                <w:sz w:val="20"/>
                <w:szCs w:val="18"/>
              </w:rPr>
              <w:t xml:space="preserve">2. </w:t>
            </w:r>
            <w:r w:rsidRPr="003E31A5">
              <w:rPr>
                <w:rFonts w:ascii="Albertus Medium" w:hAnsi="Albertus Medium" w:cs="Times New Roman"/>
                <w:b/>
                <w:sz w:val="20"/>
                <w:szCs w:val="18"/>
              </w:rPr>
              <w:t>Powierzchnia budynków lub ich części:</w:t>
            </w:r>
          </w:p>
        </w:tc>
      </w:tr>
      <w:tr w:rsidR="00777198" w:rsidTr="007752DB">
        <w:trPr>
          <w:trHeight w:val="399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777198" w:rsidRPr="007F5B80" w:rsidRDefault="00777198" w:rsidP="007752D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mieszkalnych lub ich części oraz                                   </w:t>
            </w:r>
          </w:p>
          <w:p w:rsidR="00777198" w:rsidRPr="00666DAD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     zajętych na potrzeby mieszkalne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0,70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lub ich części związanych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z działalnością gospodarczą oraz od części budynków mieszkalnych 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zajętych na prowadzenie  działalności  gospodarczej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22,50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lub ich części zajętych na  </w:t>
            </w:r>
          </w:p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prowadzenie działalności gospodarczej w zakresie obrotu kwalifikowanym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materiałem siewnym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10,59 zł 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związanych z udzielaniem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ś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wiadczeń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zdrowotnych  w rozumieniu przepisów o działalności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leczniczej, zajętych przez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podmioty udzielające tych świadczeń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4,52 zł </w:t>
            </w:r>
          </w:p>
        </w:tc>
      </w:tr>
      <w:tr w:rsidR="00777198" w:rsidTr="007752DB">
        <w:trPr>
          <w:trHeight w:val="603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pozostałych budynków, w tym zajętych   </w:t>
            </w:r>
          </w:p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na prowadzenie odpłatnej statutowej działalności pożytku publicznego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przez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organizacje pożytku publicznego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7,23 zł</w:t>
            </w:r>
          </w:p>
        </w:tc>
      </w:tr>
      <w:tr w:rsidR="00777198" w:rsidTr="007752DB">
        <w:trPr>
          <w:trHeight w:val="418"/>
        </w:trPr>
        <w:tc>
          <w:tcPr>
            <w:tcW w:w="5920" w:type="dxa"/>
            <w:tcBorders>
              <w:top w:val="double" w:sz="4" w:space="0" w:color="auto"/>
              <w:bottom w:val="double" w:sz="4" w:space="0" w:color="auto"/>
            </w:tcBorders>
          </w:tcPr>
          <w:p w:rsidR="00777198" w:rsidRPr="003E31A5" w:rsidRDefault="00777198" w:rsidP="007752DB">
            <w:pPr>
              <w:rPr>
                <w:rFonts w:ascii="Albertus Medium" w:hAnsi="Albertus Medium" w:cs="Times New Roman"/>
                <w:b/>
                <w:sz w:val="18"/>
                <w:szCs w:val="16"/>
              </w:rPr>
            </w:pPr>
            <w:r w:rsidRPr="003E31A5">
              <w:rPr>
                <w:rFonts w:ascii="Albertus Medium" w:hAnsi="Albertus Medium" w:cs="Times New Roman"/>
                <w:b/>
                <w:sz w:val="18"/>
                <w:szCs w:val="16"/>
              </w:rPr>
              <w:t xml:space="preserve">Od budowli – ich  wartości ustalonej zgodnie z art.4 ust.1 pkt.3 oraz                                             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      ust. 3-7 ustawy o podatkach i opłatach lokalnych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2 %</w:t>
            </w:r>
          </w:p>
        </w:tc>
      </w:tr>
    </w:tbl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Pr="008F3764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_GoBack"/>
      <w:bookmarkEnd w:id="0"/>
      <w:r w:rsidRPr="008F3764">
        <w:rPr>
          <w:rFonts w:ascii="Times New Roman" w:hAnsi="Times New Roman" w:cs="Times New Roman"/>
          <w:b/>
          <w:bCs/>
          <w:sz w:val="18"/>
          <w:szCs w:val="16"/>
        </w:rPr>
        <w:t>Uchwałą Nr XLVIII/354/2018  Rady Miasta i Gminy Buk z dnia  25 września 2018r. poza zwolnieniami ustawowymi wprowadzone zostały na terenie miasta i gminy Buk zwolnienia w podatku od nieruchomości w 2019 roku.</w:t>
      </w: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r w:rsidRPr="008F3764">
        <w:rPr>
          <w:rFonts w:ascii="Times New Roman" w:hAnsi="Times New Roman" w:cs="Times New Roman"/>
          <w:b/>
          <w:bCs/>
          <w:sz w:val="18"/>
          <w:szCs w:val="16"/>
        </w:rPr>
        <w:t>Zwalnia się z podatku od nieruchomości:</w:t>
      </w:r>
    </w:p>
    <w:p w:rsidR="00777198" w:rsidRPr="008F3764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Pr="00FB46FD" w:rsidRDefault="00777198" w:rsidP="00777198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  <w:sz w:val="16"/>
          <w:szCs w:val="16"/>
        </w:rPr>
      </w:pPr>
      <w:r w:rsidRPr="00FB46FD">
        <w:rPr>
          <w:rFonts w:ascii="Times New Roman" w:hAnsi="Times New Roman"/>
          <w:sz w:val="16"/>
          <w:szCs w:val="16"/>
        </w:rPr>
        <w:t>nieruchomości lub ich części przeznaczone na potrzeby kultury, za wyjątkiem części związanych z prowadzeniem działalności gospodarczej.</w:t>
      </w:r>
    </w:p>
    <w:p w:rsidR="00777198" w:rsidRPr="00FB46FD" w:rsidRDefault="00777198" w:rsidP="00777198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  <w:sz w:val="16"/>
          <w:szCs w:val="16"/>
        </w:rPr>
      </w:pPr>
      <w:r w:rsidRPr="00FB46FD">
        <w:rPr>
          <w:rFonts w:ascii="Times New Roman" w:hAnsi="Times New Roman"/>
          <w:sz w:val="16"/>
          <w:szCs w:val="16"/>
        </w:rPr>
        <w:t>nieruchomości lub ich części zajęte na prowadzenie zadań z zakresu kultury  fizycznej, sportu i rekreacji, za wyjątkiem części związanych z prowadzeniem działalności gospodarczej.</w:t>
      </w:r>
    </w:p>
    <w:p w:rsidR="00777198" w:rsidRPr="00FB46FD" w:rsidRDefault="00777198" w:rsidP="00777198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  <w:sz w:val="16"/>
          <w:szCs w:val="16"/>
        </w:rPr>
      </w:pPr>
      <w:r w:rsidRPr="00FB46FD">
        <w:rPr>
          <w:rFonts w:ascii="Times New Roman" w:hAnsi="Times New Roman"/>
          <w:sz w:val="16"/>
          <w:szCs w:val="16"/>
        </w:rPr>
        <w:t>nieruchomości lub ich części zajęte na zadania z zakresu ochrony przeciwpożarowej, za wyjątkiem części zajętych na prowadzenie działalności gospodarczej.</w:t>
      </w:r>
    </w:p>
    <w:p w:rsidR="00777198" w:rsidRPr="00FB46FD" w:rsidRDefault="00777198" w:rsidP="00777198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  <w:sz w:val="16"/>
          <w:szCs w:val="16"/>
        </w:rPr>
      </w:pPr>
      <w:r w:rsidRPr="00FB46FD">
        <w:rPr>
          <w:rFonts w:ascii="Times New Roman" w:hAnsi="Times New Roman"/>
          <w:sz w:val="16"/>
          <w:szCs w:val="16"/>
        </w:rPr>
        <w:t>budynki i budowle służące do zbiorowego odprowadzania i oczyszczania ścieków.</w:t>
      </w:r>
    </w:p>
    <w:p w:rsidR="00777198" w:rsidRDefault="00777198" w:rsidP="00777198">
      <w:pPr>
        <w:pStyle w:val="Tekstpodstawowy"/>
        <w:numPr>
          <w:ilvl w:val="0"/>
          <w:numId w:val="1"/>
        </w:numPr>
        <w:pBdr>
          <w:bottom w:val="single" w:sz="6" w:space="1" w:color="auto"/>
        </w:pBdr>
        <w:ind w:left="493" w:hanging="357"/>
        <w:jc w:val="left"/>
        <w:rPr>
          <w:rFonts w:ascii="Times New Roman" w:hAnsi="Times New Roman"/>
          <w:sz w:val="16"/>
          <w:szCs w:val="16"/>
        </w:rPr>
      </w:pPr>
      <w:r w:rsidRPr="00FB46FD">
        <w:rPr>
          <w:rFonts w:ascii="Times New Roman" w:hAnsi="Times New Roman"/>
          <w:sz w:val="16"/>
          <w:szCs w:val="16"/>
        </w:rPr>
        <w:t>nieruchomości lub ich części wykorzystywane w zakresie świadczenia pomocy społecznej, z wyjątkiem zajętych na prowadzenie działalności gospodarczej.</w:t>
      </w:r>
    </w:p>
    <w:p w:rsidR="00D523D6" w:rsidRDefault="00D523D6"/>
    <w:sectPr w:rsidR="00D5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EB1"/>
    <w:multiLevelType w:val="singleLevel"/>
    <w:tmpl w:val="E154E2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1"/>
    <w:rsid w:val="00374C11"/>
    <w:rsid w:val="00777198"/>
    <w:rsid w:val="00D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9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1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19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719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7198"/>
    <w:rPr>
      <w:rFonts w:ascii="Arial Black" w:eastAsia="Times New Roman" w:hAnsi="Arial Black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7771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9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1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19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719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7198"/>
    <w:rPr>
      <w:rFonts w:ascii="Arial Black" w:eastAsia="Times New Roman" w:hAnsi="Arial Black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7771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2</cp:revision>
  <dcterms:created xsi:type="dcterms:W3CDTF">2018-12-03T08:38:00Z</dcterms:created>
  <dcterms:modified xsi:type="dcterms:W3CDTF">2018-12-03T08:38:00Z</dcterms:modified>
</cp:coreProperties>
</file>