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1DA2" w14:textId="77777777" w:rsidR="00600607" w:rsidRDefault="00600607" w:rsidP="00DD20FD">
      <w:pPr>
        <w:tabs>
          <w:tab w:val="left" w:pos="3261"/>
        </w:tabs>
        <w:spacing w:line="360" w:lineRule="auto"/>
        <w:ind w:left="2832" w:right="-287"/>
        <w:jc w:val="right"/>
        <w:rPr>
          <w:b/>
          <w:bCs/>
        </w:rPr>
      </w:pPr>
    </w:p>
    <w:p w14:paraId="354C941D" w14:textId="77777777" w:rsidR="00DD20FD" w:rsidRPr="004A63E6" w:rsidRDefault="00DD20FD" w:rsidP="00DD20FD">
      <w:pPr>
        <w:tabs>
          <w:tab w:val="left" w:pos="3261"/>
        </w:tabs>
        <w:spacing w:line="360" w:lineRule="auto"/>
        <w:ind w:left="2832" w:right="-287"/>
        <w:jc w:val="right"/>
        <w:rPr>
          <w:b/>
          <w:bCs/>
          <w:color w:val="FF0000"/>
        </w:rPr>
      </w:pPr>
      <w:r w:rsidRPr="004A63E6">
        <w:rPr>
          <w:b/>
          <w:bCs/>
          <w:color w:val="FF0000"/>
        </w:rPr>
        <w:t>PROJEKT</w:t>
      </w:r>
    </w:p>
    <w:p w14:paraId="55DAE238" w14:textId="77777777" w:rsidR="00DD20FD" w:rsidRDefault="00DD20FD" w:rsidP="00DD20FD">
      <w:pPr>
        <w:tabs>
          <w:tab w:val="left" w:pos="3261"/>
        </w:tabs>
        <w:spacing w:line="360" w:lineRule="auto"/>
        <w:ind w:right="-287"/>
        <w:rPr>
          <w:b/>
          <w:bCs/>
        </w:rPr>
      </w:pPr>
    </w:p>
    <w:p w14:paraId="321E1A41" w14:textId="7717A81D" w:rsidR="002C1E60" w:rsidRPr="002C1E60" w:rsidRDefault="002C1E60" w:rsidP="002C1E60">
      <w:pPr>
        <w:spacing w:line="360" w:lineRule="auto"/>
        <w:jc w:val="center"/>
        <w:rPr>
          <w:b/>
          <w:bCs/>
          <w:sz w:val="28"/>
          <w:szCs w:val="28"/>
        </w:rPr>
      </w:pPr>
      <w:r w:rsidRPr="002C1E60">
        <w:rPr>
          <w:b/>
          <w:bCs/>
          <w:sz w:val="28"/>
          <w:szCs w:val="28"/>
        </w:rPr>
        <w:t>UCHWAŁA  NR   /                /20</w:t>
      </w:r>
      <w:r w:rsidR="00F11684">
        <w:rPr>
          <w:b/>
          <w:bCs/>
          <w:sz w:val="28"/>
          <w:szCs w:val="28"/>
        </w:rPr>
        <w:t>2</w:t>
      </w:r>
      <w:r w:rsidR="006A6505">
        <w:rPr>
          <w:b/>
          <w:bCs/>
          <w:sz w:val="28"/>
          <w:szCs w:val="28"/>
        </w:rPr>
        <w:t>2</w:t>
      </w:r>
      <w:r w:rsidRPr="002C1E60">
        <w:rPr>
          <w:b/>
          <w:bCs/>
          <w:sz w:val="28"/>
          <w:szCs w:val="28"/>
        </w:rPr>
        <w:t xml:space="preserve">  RADY MIASTA I GMINY BUK</w:t>
      </w:r>
    </w:p>
    <w:p w14:paraId="5635C4D0" w14:textId="51ED9DC1" w:rsidR="008C5D1E" w:rsidRDefault="002C1E60" w:rsidP="002C1E60">
      <w:pPr>
        <w:spacing w:line="360" w:lineRule="auto"/>
        <w:jc w:val="center"/>
      </w:pPr>
      <w:r>
        <w:t>z dnia</w:t>
      </w:r>
      <w:r w:rsidR="005B162B">
        <w:t xml:space="preserve"> ….. listopada </w:t>
      </w:r>
      <w:r>
        <w:t>20</w:t>
      </w:r>
      <w:r w:rsidR="00F11684">
        <w:t>2</w:t>
      </w:r>
      <w:r w:rsidR="006A6505">
        <w:t>2</w:t>
      </w:r>
      <w:r>
        <w:t xml:space="preserve"> roku</w:t>
      </w:r>
    </w:p>
    <w:p w14:paraId="5F89EC12" w14:textId="77777777" w:rsidR="002C1E60" w:rsidRDefault="002C1E60" w:rsidP="00D12008">
      <w:pPr>
        <w:spacing w:line="360" w:lineRule="auto"/>
        <w:jc w:val="both"/>
        <w:rPr>
          <w:b/>
        </w:rPr>
      </w:pPr>
    </w:p>
    <w:p w14:paraId="67CC3E0C" w14:textId="115FC971" w:rsidR="008C5D1E" w:rsidRPr="00855A8B" w:rsidRDefault="008C5D1E" w:rsidP="00D12008">
      <w:pPr>
        <w:spacing w:line="360" w:lineRule="auto"/>
        <w:jc w:val="both"/>
        <w:rPr>
          <w:b/>
        </w:rPr>
      </w:pPr>
      <w:r w:rsidRPr="00AB5C0E">
        <w:rPr>
          <w:b/>
        </w:rPr>
        <w:t>w sprawie przyjęcia na 20</w:t>
      </w:r>
      <w:r w:rsidR="00FF4423">
        <w:rPr>
          <w:b/>
        </w:rPr>
        <w:t>2</w:t>
      </w:r>
      <w:r w:rsidR="006A6505">
        <w:rPr>
          <w:b/>
        </w:rPr>
        <w:t>3</w:t>
      </w:r>
      <w:r w:rsidRPr="00AB5C0E">
        <w:rPr>
          <w:b/>
        </w:rPr>
        <w:t xml:space="preserve"> rok Programu współpracy </w:t>
      </w:r>
      <w:r w:rsidR="002C1E60">
        <w:rPr>
          <w:b/>
        </w:rPr>
        <w:t xml:space="preserve">Miasta i </w:t>
      </w:r>
      <w:r w:rsidRPr="00AB5C0E">
        <w:rPr>
          <w:b/>
        </w:rPr>
        <w:t xml:space="preserve">Gminy </w:t>
      </w:r>
      <w:r w:rsidR="002C1E60">
        <w:rPr>
          <w:b/>
        </w:rPr>
        <w:t>Buk</w:t>
      </w:r>
      <w:r w:rsidRPr="00AB5C0E">
        <w:rPr>
          <w:b/>
        </w:rPr>
        <w:t xml:space="preserve"> </w:t>
      </w:r>
      <w:r w:rsidR="00BE7433">
        <w:rPr>
          <w:b/>
        </w:rPr>
        <w:t xml:space="preserve">           </w:t>
      </w:r>
      <w:r w:rsidR="00E0737A">
        <w:rPr>
          <w:b/>
        </w:rPr>
        <w:t xml:space="preserve">                            </w:t>
      </w:r>
      <w:r w:rsidRPr="00AB5C0E">
        <w:rPr>
          <w:b/>
        </w:rPr>
        <w:t xml:space="preserve">z organizacjami pozarządowymi </w:t>
      </w:r>
      <w:r w:rsidR="001C56D7" w:rsidRPr="00AB5C0E">
        <w:rPr>
          <w:b/>
        </w:rPr>
        <w:t>oraz</w:t>
      </w:r>
      <w:r w:rsidRPr="00AB5C0E">
        <w:rPr>
          <w:b/>
        </w:rPr>
        <w:t xml:space="preserve"> podmiotami wymienionymi w art. 3 ust. 3 ustawy </w:t>
      </w:r>
      <w:r w:rsidR="00E0737A">
        <w:rPr>
          <w:b/>
        </w:rPr>
        <w:t xml:space="preserve">    </w:t>
      </w:r>
      <w:r w:rsidRPr="00AB5C0E">
        <w:rPr>
          <w:b/>
        </w:rPr>
        <w:t>o działalności pożytku publicznego i o wolontariacie</w:t>
      </w:r>
      <w:r w:rsidR="00AB5C0E" w:rsidRPr="00AB5C0E">
        <w:rPr>
          <w:b/>
        </w:rPr>
        <w:t>.</w:t>
      </w:r>
      <w:r w:rsidRPr="00AB5C0E">
        <w:rPr>
          <w:b/>
        </w:rPr>
        <w:t xml:space="preserve"> </w:t>
      </w:r>
    </w:p>
    <w:p w14:paraId="21752E13" w14:textId="77777777" w:rsidR="008C5D1E" w:rsidRDefault="008C5D1E" w:rsidP="00D12008">
      <w:pPr>
        <w:spacing w:line="360" w:lineRule="auto"/>
        <w:jc w:val="both"/>
      </w:pPr>
    </w:p>
    <w:p w14:paraId="27754EF8" w14:textId="321A6722" w:rsidR="00FF7AF6" w:rsidRDefault="007F35D9" w:rsidP="00646CCF">
      <w:pPr>
        <w:spacing w:line="288" w:lineRule="auto"/>
        <w:jc w:val="both"/>
      </w:pPr>
      <w:r>
        <w:t xml:space="preserve">Na podstawie </w:t>
      </w:r>
      <w:r w:rsidRPr="002C7BFC">
        <w:t xml:space="preserve">art. 7 ust. 1 pkt. 19 i art. </w:t>
      </w:r>
      <w:r w:rsidR="008C5D1E" w:rsidRPr="002C7BFC">
        <w:t xml:space="preserve">18 </w:t>
      </w:r>
      <w:r w:rsidR="008C5D1E" w:rsidRPr="00B45D6C">
        <w:t>ust. 2 pkt 15 ustawy z dnia 8 marca 1990 roku</w:t>
      </w:r>
      <w:r w:rsidR="00B31471">
        <w:t xml:space="preserve">                             </w:t>
      </w:r>
      <w:r w:rsidR="008C5D1E" w:rsidRPr="00B45D6C">
        <w:t xml:space="preserve">o samorządzie gminnym </w:t>
      </w:r>
      <w:r w:rsidR="00A71DE8">
        <w:t>(</w:t>
      </w:r>
      <w:r w:rsidR="00B31471">
        <w:t>t.j.</w:t>
      </w:r>
      <w:r w:rsidR="00A71DE8">
        <w:t>: Dz.</w:t>
      </w:r>
      <w:r w:rsidR="00886803">
        <w:t>U.</w:t>
      </w:r>
      <w:r w:rsidR="00A71DE8">
        <w:t>20</w:t>
      </w:r>
      <w:r w:rsidR="00F11684">
        <w:t>2</w:t>
      </w:r>
      <w:r w:rsidR="006A6505">
        <w:t xml:space="preserve">2.559 </w:t>
      </w:r>
      <w:r w:rsidR="00B96CA5">
        <w:t>z późn. zm.</w:t>
      </w:r>
      <w:r w:rsidR="00473C3C" w:rsidRPr="00B45D6C">
        <w:t xml:space="preserve">) </w:t>
      </w:r>
      <w:r w:rsidR="00B31471">
        <w:t>o</w:t>
      </w:r>
      <w:r w:rsidR="008C5D1E" w:rsidRPr="00B45D6C">
        <w:t xml:space="preserve">raz </w:t>
      </w:r>
      <w:r w:rsidR="00B31471">
        <w:t>a</w:t>
      </w:r>
      <w:r w:rsidR="008C5D1E" w:rsidRPr="00B45D6C">
        <w:t>rt. 5</w:t>
      </w:r>
      <w:r w:rsidR="008842AD" w:rsidRPr="00B45D6C">
        <w:t>a ust. 1</w:t>
      </w:r>
      <w:r w:rsidR="008C5D1E" w:rsidRPr="00B45D6C">
        <w:t xml:space="preserve"> ustawy z dnia 24 kwietnia 2003 r. o działalności pożytku publicznego i o wolontariacie</w:t>
      </w:r>
      <w:r w:rsidR="00473C3C" w:rsidRPr="00B45D6C">
        <w:t xml:space="preserve"> (</w:t>
      </w:r>
      <w:r w:rsidR="00B31471">
        <w:t>t.j.: Dz.U.</w:t>
      </w:r>
      <w:r w:rsidR="00B878B9">
        <w:t>20</w:t>
      </w:r>
      <w:r w:rsidR="00F11684">
        <w:t>2</w:t>
      </w:r>
      <w:r w:rsidR="006A6505">
        <w:t>2.1327</w:t>
      </w:r>
      <w:r w:rsidR="00B878B9">
        <w:t xml:space="preserve"> </w:t>
      </w:r>
      <w:r w:rsidR="00473C3C" w:rsidRPr="00B45D6C">
        <w:t>z późn. zm.</w:t>
      </w:r>
      <w:r w:rsidR="008C5D1E" w:rsidRPr="00B45D6C">
        <w:t>)</w:t>
      </w:r>
      <w:r w:rsidR="001C3A9A" w:rsidRPr="00B45D6C">
        <w:t xml:space="preserve">, </w:t>
      </w:r>
      <w:r w:rsidR="00511689">
        <w:t>Rada Miasta i Gminy Buk</w:t>
      </w:r>
      <w:r w:rsidR="008C5D1E">
        <w:t xml:space="preserve">, </w:t>
      </w:r>
      <w:r w:rsidR="007C5B89">
        <w:t xml:space="preserve">uchwala </w:t>
      </w:r>
      <w:r w:rsidR="008C5D1E">
        <w:t>co następuje:</w:t>
      </w:r>
    </w:p>
    <w:p w14:paraId="5A633F2F" w14:textId="77777777" w:rsidR="00646CCF" w:rsidRDefault="00646CCF" w:rsidP="00646CCF">
      <w:pPr>
        <w:spacing w:line="288" w:lineRule="auto"/>
        <w:jc w:val="center"/>
        <w:rPr>
          <w:b/>
          <w:bCs/>
        </w:rPr>
      </w:pPr>
    </w:p>
    <w:p w14:paraId="2C7BC5AB" w14:textId="77777777" w:rsidR="00646CCF" w:rsidRDefault="00646CCF" w:rsidP="00646CCF">
      <w:pPr>
        <w:spacing w:line="288" w:lineRule="auto"/>
        <w:jc w:val="center"/>
        <w:rPr>
          <w:b/>
          <w:bCs/>
        </w:rPr>
      </w:pPr>
    </w:p>
    <w:p w14:paraId="235AF190" w14:textId="77777777" w:rsidR="004F096E" w:rsidRDefault="004F096E" w:rsidP="00646CCF">
      <w:pPr>
        <w:spacing w:line="288" w:lineRule="auto"/>
        <w:jc w:val="center"/>
        <w:rPr>
          <w:b/>
          <w:bCs/>
        </w:rPr>
      </w:pPr>
      <w:r w:rsidRPr="003327B2">
        <w:rPr>
          <w:b/>
          <w:bCs/>
        </w:rPr>
        <w:t>Wstęp</w:t>
      </w:r>
    </w:p>
    <w:p w14:paraId="72F1DCE1" w14:textId="77777777" w:rsidR="00646CCF" w:rsidRDefault="00646CCF" w:rsidP="00646CCF">
      <w:pPr>
        <w:spacing w:line="288" w:lineRule="auto"/>
        <w:jc w:val="center"/>
        <w:rPr>
          <w:b/>
          <w:bCs/>
        </w:rPr>
      </w:pPr>
    </w:p>
    <w:p w14:paraId="43B38D16" w14:textId="7927AF08" w:rsidR="004F096E" w:rsidRDefault="004F096E" w:rsidP="00646CCF">
      <w:pPr>
        <w:spacing w:line="288" w:lineRule="auto"/>
        <w:jc w:val="both"/>
      </w:pPr>
      <w:r>
        <w:t xml:space="preserve">Niniejszy program jest wyrazem polityki władz </w:t>
      </w:r>
      <w:r w:rsidR="002C1E60">
        <w:t xml:space="preserve">Miasta i </w:t>
      </w:r>
      <w:r>
        <w:t xml:space="preserve">Gminy </w:t>
      </w:r>
      <w:r w:rsidR="002C1E60">
        <w:t>Buk</w:t>
      </w:r>
      <w:r>
        <w:t xml:space="preserve"> wobec organizacji pozarządowych i innych podmiotów prowadzących działalność pożytku publicznego, która jest istotną cechą społeczeństwa demokratycznego</w:t>
      </w:r>
      <w:r w:rsidR="00C04F1D">
        <w:t>,</w:t>
      </w:r>
      <w:r>
        <w:t xml:space="preserve"> a zarazem elementem spajającym </w:t>
      </w:r>
      <w:r>
        <w:br/>
        <w:t>i aktywizującym społeczność lokalną.</w:t>
      </w:r>
    </w:p>
    <w:p w14:paraId="5A386DD1" w14:textId="4434A18C" w:rsidR="00FF7AF6" w:rsidRDefault="004F096E" w:rsidP="00C04F1D">
      <w:pPr>
        <w:spacing w:line="288" w:lineRule="auto"/>
        <w:jc w:val="both"/>
      </w:pPr>
      <w:r>
        <w:t xml:space="preserve">Rada </w:t>
      </w:r>
      <w:r w:rsidR="002C1E60">
        <w:t>Miasta i Gminy Buk</w:t>
      </w:r>
      <w:r>
        <w:t xml:space="preserve"> w celu włączenia organizacji pozarządowych w system funkcjonowania </w:t>
      </w:r>
      <w:r w:rsidR="002C1E60">
        <w:t xml:space="preserve">Miasta i </w:t>
      </w:r>
      <w:r>
        <w:t xml:space="preserve">Gminy </w:t>
      </w:r>
      <w:r w:rsidR="002C1E60">
        <w:t>Buk</w:t>
      </w:r>
      <w:r>
        <w:t xml:space="preserve"> na zasadzie partnerstwa ustala zasady współpracy z tymi organi</w:t>
      </w:r>
      <w:r w:rsidR="004107E1">
        <w:t>zacjami obowiązujące w roku 202</w:t>
      </w:r>
      <w:r w:rsidR="006A6505">
        <w:t>3</w:t>
      </w:r>
      <w:r>
        <w:t>.</w:t>
      </w:r>
    </w:p>
    <w:p w14:paraId="41D9C930" w14:textId="77777777" w:rsidR="00646CCF" w:rsidRPr="00646CCF" w:rsidRDefault="00646CCF" w:rsidP="00646CCF">
      <w:pPr>
        <w:spacing w:line="288" w:lineRule="auto"/>
        <w:ind w:left="567"/>
        <w:jc w:val="both"/>
        <w:rPr>
          <w:sz w:val="23"/>
          <w:szCs w:val="23"/>
        </w:rPr>
      </w:pPr>
    </w:p>
    <w:p w14:paraId="5B07FD3E" w14:textId="77777777" w:rsidR="004F096E" w:rsidRDefault="004F096E" w:rsidP="00646CCF">
      <w:pPr>
        <w:numPr>
          <w:ilvl w:val="0"/>
          <w:numId w:val="3"/>
        </w:numPr>
        <w:spacing w:line="288" w:lineRule="auto"/>
        <w:jc w:val="both"/>
        <w:rPr>
          <w:sz w:val="23"/>
          <w:szCs w:val="23"/>
        </w:rPr>
      </w:pPr>
      <w:r w:rsidRPr="00AF62B5">
        <w:t>Ilekroć</w:t>
      </w:r>
      <w:r>
        <w:rPr>
          <w:sz w:val="23"/>
          <w:szCs w:val="23"/>
        </w:rPr>
        <w:t xml:space="preserve"> w niniejszym programie mówi się o: </w:t>
      </w:r>
    </w:p>
    <w:p w14:paraId="5C8B2650" w14:textId="1DE53CD6" w:rsidR="004F096E" w:rsidRDefault="004F096E" w:rsidP="00646CCF">
      <w:pPr>
        <w:pStyle w:val="Default"/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Pr="00945CAE">
        <w:rPr>
          <w:b/>
          <w:sz w:val="23"/>
          <w:szCs w:val="23"/>
        </w:rPr>
        <w:t>ustawie</w:t>
      </w:r>
      <w:r>
        <w:rPr>
          <w:sz w:val="23"/>
          <w:szCs w:val="23"/>
        </w:rPr>
        <w:t xml:space="preserve"> – należy przez to rozumieć ustawę z dnia 24 kwietnia 2003 r. o działalności pożytku publicznego i o </w:t>
      </w:r>
      <w:r w:rsidRPr="00730242">
        <w:rPr>
          <w:sz w:val="23"/>
          <w:szCs w:val="23"/>
        </w:rPr>
        <w:t xml:space="preserve">wolontariacie </w:t>
      </w:r>
      <w:r w:rsidR="004107E1" w:rsidRPr="00B45D6C">
        <w:t>(</w:t>
      </w:r>
      <w:r w:rsidR="004107E1">
        <w:t>t.j.: Dz.U.</w:t>
      </w:r>
      <w:r w:rsidR="00511689">
        <w:t xml:space="preserve"> </w:t>
      </w:r>
      <w:r w:rsidR="004107E1">
        <w:t>20</w:t>
      </w:r>
      <w:r w:rsidR="00F11684">
        <w:t>2</w:t>
      </w:r>
      <w:r w:rsidR="006A6505">
        <w:t>2.1327</w:t>
      </w:r>
      <w:r w:rsidR="004107E1">
        <w:t xml:space="preserve"> </w:t>
      </w:r>
      <w:r w:rsidR="004107E1" w:rsidRPr="00B45D6C">
        <w:t>z późn. zm.)</w:t>
      </w:r>
      <w:r>
        <w:rPr>
          <w:sz w:val="23"/>
          <w:szCs w:val="23"/>
        </w:rPr>
        <w:t xml:space="preserve">, </w:t>
      </w:r>
    </w:p>
    <w:p w14:paraId="6149AF64" w14:textId="77777777" w:rsidR="004F096E" w:rsidRDefault="004F096E" w:rsidP="00646CCF">
      <w:pPr>
        <w:pStyle w:val="Default"/>
        <w:spacing w:line="288" w:lineRule="auto"/>
        <w:jc w:val="both"/>
        <w:rPr>
          <w:strike/>
          <w:color w:val="auto"/>
          <w:sz w:val="23"/>
          <w:szCs w:val="23"/>
        </w:rPr>
      </w:pPr>
      <w:r>
        <w:rPr>
          <w:sz w:val="23"/>
          <w:szCs w:val="23"/>
        </w:rPr>
        <w:t xml:space="preserve">2) </w:t>
      </w:r>
      <w:r w:rsidRPr="00945CAE">
        <w:rPr>
          <w:b/>
          <w:sz w:val="23"/>
          <w:szCs w:val="23"/>
        </w:rPr>
        <w:t>organizacji pozarządowej</w:t>
      </w:r>
      <w:r>
        <w:rPr>
          <w:sz w:val="23"/>
          <w:szCs w:val="23"/>
        </w:rPr>
        <w:t xml:space="preserve"> – </w:t>
      </w:r>
      <w:r w:rsidR="008D3217" w:rsidRPr="008D3217">
        <w:rPr>
          <w:sz w:val="23"/>
          <w:szCs w:val="23"/>
        </w:rPr>
        <w:t xml:space="preserve">należy przez to rozumieć organizację w rozumieniu art. 3 ust. 2 </w:t>
      </w:r>
      <w:r w:rsidR="00637302">
        <w:rPr>
          <w:sz w:val="23"/>
          <w:szCs w:val="23"/>
        </w:rPr>
        <w:t xml:space="preserve">  </w:t>
      </w:r>
      <w:r w:rsidR="00FE5ED4">
        <w:rPr>
          <w:sz w:val="23"/>
          <w:szCs w:val="23"/>
        </w:rPr>
        <w:br/>
      </w:r>
      <w:r w:rsidR="00637302">
        <w:rPr>
          <w:sz w:val="23"/>
          <w:szCs w:val="23"/>
        </w:rPr>
        <w:t xml:space="preserve"> </w:t>
      </w:r>
      <w:r w:rsidR="008D3217" w:rsidRPr="008D3217">
        <w:rPr>
          <w:sz w:val="23"/>
          <w:szCs w:val="23"/>
        </w:rPr>
        <w:t>i 3 ustawy</w:t>
      </w:r>
      <w:r w:rsidR="008D3217">
        <w:rPr>
          <w:sz w:val="23"/>
          <w:szCs w:val="23"/>
        </w:rPr>
        <w:t xml:space="preserve">, </w:t>
      </w:r>
      <w:r w:rsidRPr="008D3217">
        <w:rPr>
          <w:strike/>
          <w:color w:val="auto"/>
          <w:sz w:val="23"/>
          <w:szCs w:val="23"/>
        </w:rPr>
        <w:t xml:space="preserve"> </w:t>
      </w:r>
    </w:p>
    <w:p w14:paraId="62DA717B" w14:textId="77777777" w:rsidR="008D3217" w:rsidRPr="009B3BAA" w:rsidRDefault="009B3BAA" w:rsidP="00646CCF">
      <w:pPr>
        <w:pStyle w:val="Default"/>
        <w:spacing w:line="288" w:lineRule="auto"/>
        <w:jc w:val="both"/>
        <w:rPr>
          <w:color w:val="000000" w:themeColor="text1"/>
          <w:sz w:val="23"/>
          <w:szCs w:val="23"/>
        </w:rPr>
      </w:pPr>
      <w:r w:rsidRPr="009B3BAA">
        <w:rPr>
          <w:color w:val="000000" w:themeColor="text1"/>
          <w:sz w:val="23"/>
          <w:szCs w:val="23"/>
        </w:rPr>
        <w:t xml:space="preserve">3) </w:t>
      </w:r>
      <w:r w:rsidR="008D3217" w:rsidRPr="009B3BAA">
        <w:rPr>
          <w:b/>
          <w:color w:val="000000" w:themeColor="text1"/>
          <w:sz w:val="23"/>
          <w:szCs w:val="23"/>
        </w:rPr>
        <w:t>trybie pozakonkursowym</w:t>
      </w:r>
      <w:r w:rsidR="008D3217" w:rsidRPr="009B3BAA">
        <w:rPr>
          <w:color w:val="000000" w:themeColor="text1"/>
          <w:sz w:val="23"/>
          <w:szCs w:val="23"/>
        </w:rPr>
        <w:t xml:space="preserve"> – należy przez to rozumieć tryb zlecania realizacji zadań publicznych organizacjom pozarządowym poza konkursem ofert, określony w art. 19 a ustawy</w:t>
      </w:r>
    </w:p>
    <w:p w14:paraId="714079EF" w14:textId="1CE1405C" w:rsidR="004F096E" w:rsidRDefault="004F096E" w:rsidP="00646CCF">
      <w:pPr>
        <w:pStyle w:val="Default"/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 w:rsidRPr="00945CAE">
        <w:rPr>
          <w:b/>
          <w:sz w:val="23"/>
          <w:szCs w:val="23"/>
        </w:rPr>
        <w:t xml:space="preserve">programie </w:t>
      </w:r>
      <w:r>
        <w:rPr>
          <w:sz w:val="23"/>
          <w:szCs w:val="23"/>
        </w:rPr>
        <w:t xml:space="preserve">– należy przez to rozumieć Program współpracy </w:t>
      </w:r>
      <w:r w:rsidR="002C1E60">
        <w:rPr>
          <w:sz w:val="23"/>
          <w:szCs w:val="23"/>
        </w:rPr>
        <w:t>Miasta i G</w:t>
      </w:r>
      <w:r>
        <w:rPr>
          <w:sz w:val="23"/>
          <w:szCs w:val="23"/>
        </w:rPr>
        <w:t xml:space="preserve">miny </w:t>
      </w:r>
      <w:r w:rsidR="002C1E60">
        <w:rPr>
          <w:sz w:val="23"/>
          <w:szCs w:val="23"/>
        </w:rPr>
        <w:t>Buk</w:t>
      </w:r>
      <w:r>
        <w:rPr>
          <w:sz w:val="23"/>
          <w:szCs w:val="23"/>
        </w:rPr>
        <w:t xml:space="preserve"> z organizacjami pozarządowymi oraz podmiotami określonymi w art. 3 ust. 3 ustawy z dnia 24 kwietnia 2003 r. </w:t>
      </w:r>
      <w:r>
        <w:rPr>
          <w:sz w:val="23"/>
          <w:szCs w:val="23"/>
        </w:rPr>
        <w:br/>
        <w:t>o działalności pożytku publ</w:t>
      </w:r>
      <w:r w:rsidR="008917C5">
        <w:rPr>
          <w:sz w:val="23"/>
          <w:szCs w:val="23"/>
        </w:rPr>
        <w:t>icznego i o wolontariacie na 202</w:t>
      </w:r>
      <w:r w:rsidR="006A6505">
        <w:rPr>
          <w:sz w:val="23"/>
          <w:szCs w:val="23"/>
        </w:rPr>
        <w:t>3</w:t>
      </w:r>
      <w:r>
        <w:rPr>
          <w:sz w:val="23"/>
          <w:szCs w:val="23"/>
        </w:rPr>
        <w:t xml:space="preserve"> rok, </w:t>
      </w:r>
    </w:p>
    <w:p w14:paraId="5192C880" w14:textId="71283C4F" w:rsidR="004F096E" w:rsidRDefault="004F096E" w:rsidP="00646CCF">
      <w:pPr>
        <w:pStyle w:val="Default"/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 w:rsidRPr="00E56EB4">
        <w:rPr>
          <w:b/>
          <w:sz w:val="23"/>
          <w:szCs w:val="23"/>
        </w:rPr>
        <w:t>Gminie</w:t>
      </w:r>
      <w:r>
        <w:rPr>
          <w:sz w:val="23"/>
          <w:szCs w:val="23"/>
        </w:rPr>
        <w:t xml:space="preserve"> – należy p</w:t>
      </w:r>
      <w:r w:rsidR="009C5014">
        <w:rPr>
          <w:sz w:val="23"/>
          <w:szCs w:val="23"/>
        </w:rPr>
        <w:t>rzez to rozumieć</w:t>
      </w:r>
      <w:r w:rsidR="002C1E60">
        <w:rPr>
          <w:sz w:val="23"/>
          <w:szCs w:val="23"/>
        </w:rPr>
        <w:t xml:space="preserve"> Miasto i Gminę Buk</w:t>
      </w:r>
      <w:r>
        <w:rPr>
          <w:sz w:val="23"/>
          <w:szCs w:val="23"/>
        </w:rPr>
        <w:t xml:space="preserve">, </w:t>
      </w:r>
    </w:p>
    <w:p w14:paraId="0722A7F3" w14:textId="68F80416" w:rsidR="004F096E" w:rsidRDefault="004F096E" w:rsidP="00646CCF">
      <w:pPr>
        <w:pStyle w:val="Default"/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r w:rsidR="002C1E60">
        <w:rPr>
          <w:b/>
          <w:sz w:val="23"/>
          <w:szCs w:val="23"/>
        </w:rPr>
        <w:t>Burmistrzu</w:t>
      </w:r>
      <w:r>
        <w:rPr>
          <w:sz w:val="23"/>
          <w:szCs w:val="23"/>
        </w:rPr>
        <w:t xml:space="preserve"> – należy przez to rozumieć </w:t>
      </w:r>
      <w:r w:rsidR="002C1E60">
        <w:rPr>
          <w:sz w:val="23"/>
          <w:szCs w:val="23"/>
        </w:rPr>
        <w:t>Burmistrza Miasta i Gminy Buk</w:t>
      </w:r>
      <w:r>
        <w:rPr>
          <w:sz w:val="23"/>
          <w:szCs w:val="23"/>
        </w:rPr>
        <w:t xml:space="preserve">. </w:t>
      </w:r>
    </w:p>
    <w:p w14:paraId="5791D9C3" w14:textId="77777777" w:rsidR="004F096E" w:rsidRDefault="004F096E" w:rsidP="00646CCF">
      <w:pPr>
        <w:keepNext/>
        <w:spacing w:line="288" w:lineRule="auto"/>
        <w:jc w:val="center"/>
        <w:rPr>
          <w:b/>
          <w:bCs/>
        </w:rPr>
      </w:pPr>
      <w:r w:rsidRPr="00006052">
        <w:rPr>
          <w:b/>
          <w:bCs/>
        </w:rPr>
        <w:lastRenderedPageBreak/>
        <w:t>Rozdział I</w:t>
      </w:r>
    </w:p>
    <w:p w14:paraId="115BE86E" w14:textId="77777777" w:rsidR="004F096E" w:rsidRDefault="004F096E" w:rsidP="00646CCF">
      <w:pPr>
        <w:keepNext/>
        <w:spacing w:line="288" w:lineRule="auto"/>
        <w:jc w:val="center"/>
        <w:rPr>
          <w:b/>
          <w:bCs/>
        </w:rPr>
      </w:pPr>
      <w:r>
        <w:rPr>
          <w:b/>
          <w:bCs/>
        </w:rPr>
        <w:t>Cele programu</w:t>
      </w:r>
    </w:p>
    <w:p w14:paraId="0DF08E98" w14:textId="77777777" w:rsidR="004F096E" w:rsidRPr="009B3BAA" w:rsidRDefault="004F096E" w:rsidP="00646CCF">
      <w:pPr>
        <w:numPr>
          <w:ilvl w:val="0"/>
          <w:numId w:val="3"/>
        </w:numPr>
        <w:spacing w:line="288" w:lineRule="auto"/>
        <w:jc w:val="both"/>
      </w:pPr>
      <w:r>
        <w:t>Głównym celem niniejszego programu jest budowanie partner</w:t>
      </w:r>
      <w:r w:rsidR="009B3BAA">
        <w:t xml:space="preserve">stwa między Gminą, </w:t>
      </w:r>
      <w:r w:rsidR="00FE5ED4">
        <w:br/>
      </w:r>
      <w:r>
        <w:t>a organizacjami pozarządowymi działającymi na terenie Gminy</w:t>
      </w:r>
      <w:r w:rsidR="001B256B">
        <w:t xml:space="preserve"> </w:t>
      </w:r>
      <w:r w:rsidR="001B256B" w:rsidRPr="009B3BAA">
        <w:t>w szczególności poprzez rozwój zakresu i form współpracy finansowej i pozafinansowej Gminy z organizacjami pozarządowymi</w:t>
      </w:r>
      <w:r w:rsidRPr="009B3BAA">
        <w:t xml:space="preserve">. </w:t>
      </w:r>
    </w:p>
    <w:p w14:paraId="609B0D65" w14:textId="77777777" w:rsidR="004F096E" w:rsidRDefault="004F096E" w:rsidP="00646CCF">
      <w:pPr>
        <w:numPr>
          <w:ilvl w:val="0"/>
          <w:numId w:val="3"/>
        </w:numPr>
        <w:spacing w:line="288" w:lineRule="auto"/>
        <w:jc w:val="both"/>
      </w:pPr>
      <w:bookmarkStart w:id="0" w:name="_Hlk525133401"/>
      <w:r>
        <w:t>Cele szczegółowe programu obejmują:</w:t>
      </w:r>
    </w:p>
    <w:p w14:paraId="375DD407" w14:textId="77777777" w:rsidR="004F096E" w:rsidRPr="009E4E2B" w:rsidRDefault="004F096E" w:rsidP="00646CCF">
      <w:pPr>
        <w:numPr>
          <w:ilvl w:val="0"/>
          <w:numId w:val="6"/>
        </w:numPr>
        <w:spacing w:line="288" w:lineRule="auto"/>
        <w:jc w:val="both"/>
      </w:pPr>
      <w:r w:rsidRPr="009E4E2B">
        <w:t>tworzenie warunków do zwiększania lokalnej aktywności społecznej;</w:t>
      </w:r>
    </w:p>
    <w:p w14:paraId="259BDF72" w14:textId="77777777" w:rsidR="004F096E" w:rsidRPr="009E4E2B" w:rsidRDefault="004F096E" w:rsidP="00646CCF">
      <w:pPr>
        <w:numPr>
          <w:ilvl w:val="0"/>
          <w:numId w:val="6"/>
        </w:numPr>
        <w:tabs>
          <w:tab w:val="clear" w:pos="340"/>
        </w:tabs>
        <w:spacing w:line="288" w:lineRule="auto"/>
        <w:jc w:val="both"/>
      </w:pPr>
      <w:r w:rsidRPr="009E4E2B">
        <w:t>zapewnienie efektywnego wykonywania zadań publicznych poprzez włączenie w ich reali</w:t>
      </w:r>
      <w:r w:rsidR="009B3BAA">
        <w:t>zację organizacji pozarządowych,</w:t>
      </w:r>
    </w:p>
    <w:p w14:paraId="67D7D627" w14:textId="4BB97862" w:rsidR="004F096E" w:rsidRDefault="004F096E" w:rsidP="00646CCF">
      <w:pPr>
        <w:numPr>
          <w:ilvl w:val="0"/>
          <w:numId w:val="6"/>
        </w:numPr>
        <w:spacing w:line="288" w:lineRule="auto"/>
        <w:jc w:val="both"/>
      </w:pPr>
      <w:r>
        <w:t>zwiększenie poczucia odpowiedzialności za swoje otoczenie, wspólnotę lokalną oraz kultywowanie tradycji</w:t>
      </w:r>
      <w:r w:rsidR="00F422BE">
        <w:t>, rozwój kultury i sztuki oraz kształtowanie postaw patriotycznych</w:t>
      </w:r>
      <w:r>
        <w:t>;</w:t>
      </w:r>
    </w:p>
    <w:p w14:paraId="5E3F89C8" w14:textId="77777777" w:rsidR="00C42D27" w:rsidRPr="009B3BAA" w:rsidRDefault="00C42D27" w:rsidP="00646CCF">
      <w:pPr>
        <w:numPr>
          <w:ilvl w:val="0"/>
          <w:numId w:val="6"/>
        </w:numPr>
        <w:spacing w:line="288" w:lineRule="auto"/>
        <w:jc w:val="both"/>
      </w:pPr>
      <w:r w:rsidRPr="009B3BAA">
        <w:t>zwiększenie wykorzystania narzędzi promocji gminy do promowania projektów organizacji pozarządowych;</w:t>
      </w:r>
    </w:p>
    <w:p w14:paraId="4695A1E9" w14:textId="77777777" w:rsidR="004F096E" w:rsidRDefault="004F096E" w:rsidP="00646CCF">
      <w:pPr>
        <w:numPr>
          <w:ilvl w:val="0"/>
          <w:numId w:val="6"/>
        </w:numPr>
        <w:spacing w:line="288" w:lineRule="auto"/>
        <w:jc w:val="both"/>
      </w:pPr>
      <w:r>
        <w:t>umacnianie lokalnych działań przez stworzenie warunków dla powstawania inicjatyw i struktur funkcjonujących na rzecz społeczności lokalnych;</w:t>
      </w:r>
    </w:p>
    <w:p w14:paraId="757142D4" w14:textId="15C4069D" w:rsidR="004F096E" w:rsidRDefault="004F096E" w:rsidP="00646CCF">
      <w:pPr>
        <w:numPr>
          <w:ilvl w:val="0"/>
          <w:numId w:val="6"/>
        </w:numPr>
        <w:spacing w:line="288" w:lineRule="auto"/>
        <w:jc w:val="both"/>
      </w:pPr>
      <w:r>
        <w:t>uzupełnienie działań gminy w zakresie nie objętym przez struktury samorządowe</w:t>
      </w:r>
      <w:r w:rsidR="00F422BE">
        <w:t xml:space="preserve"> w tym m.in.</w:t>
      </w:r>
      <w:r w:rsidR="00F422BE" w:rsidRPr="00F422BE">
        <w:t xml:space="preserve"> </w:t>
      </w:r>
      <w:r w:rsidR="00F422BE">
        <w:t>s</w:t>
      </w:r>
      <w:r w:rsidR="00F422BE" w:rsidRPr="00F422BE">
        <w:t>twarzanie możliwości do aktywnego wypoczynku</w:t>
      </w:r>
      <w:r w:rsidR="00F422BE">
        <w:t>, p</w:t>
      </w:r>
      <w:r w:rsidR="00F422BE" w:rsidRPr="00F422BE">
        <w:t>romowanie zdrowego stylu życia</w:t>
      </w:r>
      <w:r w:rsidR="00F422BE">
        <w:t xml:space="preserve"> oraz wspieranie integracji europejskiej. </w:t>
      </w:r>
    </w:p>
    <w:p w14:paraId="78959652" w14:textId="77777777" w:rsidR="00F422BE" w:rsidRDefault="00F422BE" w:rsidP="00F422BE">
      <w:pPr>
        <w:spacing w:line="288" w:lineRule="auto"/>
        <w:jc w:val="both"/>
      </w:pPr>
    </w:p>
    <w:bookmarkEnd w:id="0"/>
    <w:p w14:paraId="3190F544" w14:textId="77777777" w:rsidR="004A6868" w:rsidRDefault="004A6868" w:rsidP="00646CCF">
      <w:pPr>
        <w:keepNext/>
        <w:spacing w:line="288" w:lineRule="auto"/>
        <w:jc w:val="center"/>
        <w:rPr>
          <w:b/>
          <w:bCs/>
        </w:rPr>
      </w:pPr>
      <w:r w:rsidRPr="00006052">
        <w:rPr>
          <w:b/>
          <w:bCs/>
        </w:rPr>
        <w:t>Rozdział II</w:t>
      </w:r>
    </w:p>
    <w:p w14:paraId="211E06AD" w14:textId="77777777" w:rsidR="004A6868" w:rsidRDefault="004A6868" w:rsidP="00646CCF">
      <w:pPr>
        <w:keepNext/>
        <w:spacing w:line="288" w:lineRule="auto"/>
        <w:jc w:val="center"/>
        <w:rPr>
          <w:b/>
          <w:bCs/>
        </w:rPr>
      </w:pPr>
      <w:r>
        <w:rPr>
          <w:b/>
          <w:bCs/>
        </w:rPr>
        <w:t>Informacje o sposobie tworzenia programu oraz o przebiegu konsultacji</w:t>
      </w:r>
    </w:p>
    <w:p w14:paraId="17F2CD94" w14:textId="79181852" w:rsidR="004A6868" w:rsidRPr="00730242" w:rsidRDefault="004A6868" w:rsidP="00646CCF">
      <w:pPr>
        <w:pStyle w:val="z"/>
        <w:numPr>
          <w:ilvl w:val="0"/>
          <w:numId w:val="3"/>
        </w:numPr>
        <w:spacing w:before="0" w:beforeAutospacing="0" w:after="0" w:afterAutospacing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4726B8">
        <w:rPr>
          <w:rFonts w:ascii="Times New Roman" w:hAnsi="Times New Roman" w:cs="Times New Roman"/>
          <w:bCs/>
          <w:sz w:val="24"/>
          <w:szCs w:val="24"/>
        </w:rPr>
        <w:t xml:space="preserve">Program współpracy </w:t>
      </w:r>
      <w:r w:rsidR="002C1E60">
        <w:rPr>
          <w:rFonts w:ascii="Times New Roman" w:hAnsi="Times New Roman" w:cs="Times New Roman"/>
          <w:bCs/>
          <w:sz w:val="24"/>
          <w:szCs w:val="24"/>
        </w:rPr>
        <w:t>Miasta i Gminy Buk</w:t>
      </w:r>
      <w:r w:rsidRPr="00730242">
        <w:rPr>
          <w:rFonts w:ascii="Times New Roman" w:hAnsi="Times New Roman" w:cs="Times New Roman"/>
          <w:bCs/>
          <w:sz w:val="24"/>
          <w:szCs w:val="24"/>
        </w:rPr>
        <w:t xml:space="preserve"> z organizacjami pozarządowymi oraz  podmiotami wymienionymi w art. 3. ust. 3  ustawy z </w:t>
      </w:r>
      <w:r w:rsidR="00817066" w:rsidRPr="00730242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Pr="00730242">
        <w:rPr>
          <w:rFonts w:ascii="Times New Roman" w:hAnsi="Times New Roman" w:cs="Times New Roman"/>
          <w:bCs/>
          <w:sz w:val="24"/>
          <w:szCs w:val="24"/>
        </w:rPr>
        <w:t>24 kwietnia 2003 r. o działalności pożytku publiczn</w:t>
      </w:r>
      <w:r w:rsidR="00817066" w:rsidRPr="00730242">
        <w:rPr>
          <w:rFonts w:ascii="Times New Roman" w:hAnsi="Times New Roman" w:cs="Times New Roman"/>
          <w:bCs/>
          <w:sz w:val="24"/>
          <w:szCs w:val="24"/>
        </w:rPr>
        <w:t>ego i o wolontariacie na 20</w:t>
      </w:r>
      <w:r w:rsidR="00636C34">
        <w:rPr>
          <w:rFonts w:ascii="Times New Roman" w:hAnsi="Times New Roman" w:cs="Times New Roman"/>
          <w:bCs/>
          <w:sz w:val="24"/>
          <w:szCs w:val="24"/>
        </w:rPr>
        <w:t>2</w:t>
      </w:r>
      <w:r w:rsidR="00E63FF0">
        <w:rPr>
          <w:rFonts w:ascii="Times New Roman" w:hAnsi="Times New Roman" w:cs="Times New Roman"/>
          <w:bCs/>
          <w:sz w:val="24"/>
          <w:szCs w:val="24"/>
        </w:rPr>
        <w:t>3</w:t>
      </w:r>
      <w:r w:rsidR="00817066" w:rsidRPr="00730242">
        <w:rPr>
          <w:rFonts w:ascii="Times New Roman" w:hAnsi="Times New Roman" w:cs="Times New Roman"/>
          <w:bCs/>
          <w:sz w:val="24"/>
          <w:szCs w:val="24"/>
        </w:rPr>
        <w:t xml:space="preserve"> rok</w:t>
      </w:r>
      <w:r w:rsidRPr="00730242">
        <w:rPr>
          <w:rFonts w:ascii="Times New Roman" w:hAnsi="Times New Roman" w:cs="Times New Roman"/>
          <w:bCs/>
          <w:sz w:val="24"/>
          <w:szCs w:val="24"/>
        </w:rPr>
        <w:t xml:space="preserve">  został opracowany zgodnie z zasadami określonymi w tej ustawie. </w:t>
      </w:r>
    </w:p>
    <w:p w14:paraId="58C5591E" w14:textId="2A2B9437" w:rsidR="004A6868" w:rsidRPr="00730242" w:rsidRDefault="004A6868" w:rsidP="00646CCF">
      <w:pPr>
        <w:pStyle w:val="z"/>
        <w:numPr>
          <w:ilvl w:val="0"/>
          <w:numId w:val="3"/>
        </w:numPr>
        <w:spacing w:before="0" w:beforeAutospacing="0" w:after="0" w:afterAutospacing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730242">
        <w:rPr>
          <w:rFonts w:ascii="Times New Roman" w:hAnsi="Times New Roman" w:cs="Times New Roman"/>
          <w:sz w:val="24"/>
          <w:szCs w:val="24"/>
        </w:rPr>
        <w:t xml:space="preserve">Celem współpracy jest zaspokojenie potrzeb mieszkańców </w:t>
      </w:r>
      <w:r w:rsidR="002C1E60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730242">
        <w:rPr>
          <w:rFonts w:ascii="Times New Roman" w:hAnsi="Times New Roman" w:cs="Times New Roman"/>
          <w:sz w:val="24"/>
          <w:szCs w:val="24"/>
        </w:rPr>
        <w:t xml:space="preserve">Gminy </w:t>
      </w:r>
      <w:r w:rsidR="002C1E60">
        <w:rPr>
          <w:rFonts w:ascii="Times New Roman" w:hAnsi="Times New Roman" w:cs="Times New Roman"/>
          <w:sz w:val="24"/>
          <w:szCs w:val="24"/>
        </w:rPr>
        <w:t>Buk</w:t>
      </w:r>
      <w:r w:rsidRPr="00730242">
        <w:rPr>
          <w:rFonts w:ascii="Times New Roman" w:hAnsi="Times New Roman" w:cs="Times New Roman"/>
          <w:sz w:val="24"/>
          <w:szCs w:val="24"/>
        </w:rPr>
        <w:t>. Współpraca ma um</w:t>
      </w:r>
      <w:r w:rsidRPr="00730242">
        <w:rPr>
          <w:rFonts w:ascii="Times New Roman" w:eastAsia="Calibri" w:hAnsi="Times New Roman" w:cs="Times New Roman"/>
          <w:sz w:val="24"/>
          <w:szCs w:val="24"/>
        </w:rPr>
        <w:t xml:space="preserve">acniać w społecznej świadomości poczucie odpowiedzialności za siebie </w:t>
      </w:r>
      <w:r w:rsidR="00817066" w:rsidRPr="00730242">
        <w:rPr>
          <w:rFonts w:ascii="Times New Roman" w:eastAsia="Calibri" w:hAnsi="Times New Roman" w:cs="Times New Roman"/>
          <w:sz w:val="24"/>
          <w:szCs w:val="24"/>
        </w:rPr>
        <w:br/>
      </w:r>
      <w:r w:rsidRPr="00730242">
        <w:rPr>
          <w:rFonts w:ascii="Times New Roman" w:eastAsia="Calibri" w:hAnsi="Times New Roman" w:cs="Times New Roman"/>
          <w:sz w:val="24"/>
          <w:szCs w:val="24"/>
        </w:rPr>
        <w:t>i otoczenie oraz budować społeczeństwo obywatelskie, aktywizując społeczność lokalną.</w:t>
      </w:r>
      <w:r w:rsidRPr="00730242">
        <w:rPr>
          <w:rFonts w:ascii="Times New Roman" w:hAnsi="Times New Roman" w:cs="Times New Roman"/>
          <w:bCs/>
          <w:sz w:val="24"/>
          <w:szCs w:val="24"/>
        </w:rPr>
        <w:t xml:space="preserve">  Program o</w:t>
      </w:r>
      <w:r w:rsidRPr="00730242">
        <w:rPr>
          <w:rFonts w:ascii="Times New Roman" w:hAnsi="Times New Roman" w:cs="Times New Roman"/>
          <w:sz w:val="24"/>
          <w:szCs w:val="24"/>
        </w:rPr>
        <w:t xml:space="preserve">kreśla zakres  i reguły współdziałania. </w:t>
      </w:r>
    </w:p>
    <w:p w14:paraId="5089F931" w14:textId="0A9A5F1F" w:rsidR="004A6868" w:rsidRPr="00636C34" w:rsidRDefault="004A6868" w:rsidP="00646CCF">
      <w:pPr>
        <w:pStyle w:val="z"/>
        <w:numPr>
          <w:ilvl w:val="0"/>
          <w:numId w:val="3"/>
        </w:numPr>
        <w:spacing w:before="0" w:beforeAutospacing="0" w:after="0" w:afterAutospacing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636C34">
        <w:rPr>
          <w:rFonts w:ascii="Times New Roman" w:hAnsi="Times New Roman" w:cs="Times New Roman"/>
          <w:bCs/>
          <w:sz w:val="24"/>
          <w:szCs w:val="24"/>
        </w:rPr>
        <w:t xml:space="preserve">Program zostanie zamieszczony w  BIP w zakładce </w:t>
      </w:r>
      <w:r w:rsidR="00636C34" w:rsidRPr="00A20677">
        <w:rPr>
          <w:rFonts w:ascii="Times New Roman" w:hAnsi="Times New Roman" w:cs="Times New Roman"/>
          <w:sz w:val="24"/>
          <w:szCs w:val="24"/>
        </w:rPr>
        <w:t>”Organizacje pozarządowe”</w:t>
      </w:r>
      <w:r w:rsidRPr="00A20677">
        <w:rPr>
          <w:rFonts w:ascii="Times New Roman" w:hAnsi="Times New Roman" w:cs="Times New Roman"/>
          <w:sz w:val="24"/>
          <w:szCs w:val="24"/>
        </w:rPr>
        <w:t>.</w:t>
      </w:r>
    </w:p>
    <w:p w14:paraId="5829BBC5" w14:textId="77777777" w:rsidR="004A6868" w:rsidRDefault="004A6868" w:rsidP="00646CCF">
      <w:pPr>
        <w:spacing w:line="288" w:lineRule="auto"/>
        <w:jc w:val="both"/>
      </w:pPr>
    </w:p>
    <w:p w14:paraId="54154EC7" w14:textId="77777777" w:rsidR="004F096E" w:rsidRDefault="004F096E" w:rsidP="00646CCF">
      <w:pPr>
        <w:keepNext/>
        <w:spacing w:line="288" w:lineRule="auto"/>
        <w:jc w:val="center"/>
        <w:rPr>
          <w:b/>
          <w:bCs/>
        </w:rPr>
      </w:pPr>
      <w:r w:rsidRPr="00006052">
        <w:rPr>
          <w:b/>
          <w:bCs/>
        </w:rPr>
        <w:t>Rozdział II</w:t>
      </w:r>
      <w:r w:rsidR="004A6868">
        <w:rPr>
          <w:b/>
          <w:bCs/>
        </w:rPr>
        <w:t>I</w:t>
      </w:r>
    </w:p>
    <w:p w14:paraId="507C1CCE" w14:textId="77777777" w:rsidR="004F096E" w:rsidRDefault="004F096E" w:rsidP="00646CCF">
      <w:pPr>
        <w:keepNext/>
        <w:spacing w:line="288" w:lineRule="auto"/>
        <w:jc w:val="center"/>
        <w:rPr>
          <w:b/>
          <w:bCs/>
        </w:rPr>
      </w:pPr>
      <w:r w:rsidRPr="00006052">
        <w:rPr>
          <w:b/>
          <w:bCs/>
        </w:rPr>
        <w:t xml:space="preserve">Zasady </w:t>
      </w:r>
      <w:r>
        <w:rPr>
          <w:b/>
          <w:bCs/>
        </w:rPr>
        <w:t xml:space="preserve">i przedmiot </w:t>
      </w:r>
      <w:r w:rsidRPr="00006052">
        <w:rPr>
          <w:b/>
          <w:bCs/>
        </w:rPr>
        <w:t>współpracy</w:t>
      </w:r>
    </w:p>
    <w:p w14:paraId="4469F5FC" w14:textId="77777777" w:rsidR="004F096E" w:rsidRDefault="004F096E" w:rsidP="00646CCF">
      <w:pPr>
        <w:numPr>
          <w:ilvl w:val="0"/>
          <w:numId w:val="3"/>
        </w:numPr>
        <w:spacing w:line="288" w:lineRule="auto"/>
        <w:jc w:val="both"/>
      </w:pPr>
      <w:bookmarkStart w:id="1" w:name="_Hlk525133309"/>
      <w:r w:rsidRPr="00981FF3">
        <w:t>Współpraca</w:t>
      </w:r>
      <w:r w:rsidR="009B3BAA">
        <w:t xml:space="preserve"> Gminy</w:t>
      </w:r>
      <w:r>
        <w:t xml:space="preserve"> z organizacjami pozarządowymi odbywa się na zasadach</w:t>
      </w:r>
      <w:r w:rsidRPr="00FF70EB">
        <w:t>: równego dostępu do informacji, pomocniczości,</w:t>
      </w:r>
      <w:r>
        <w:t xml:space="preserve"> </w:t>
      </w:r>
      <w:r w:rsidRPr="00FF70EB">
        <w:t>suwerenności stron, partnerstwa, efektywności, uczciwej konkurencji i jawności</w:t>
      </w:r>
      <w:bookmarkEnd w:id="1"/>
      <w:r>
        <w:t>:</w:t>
      </w:r>
    </w:p>
    <w:p w14:paraId="300E94A6" w14:textId="77777777" w:rsidR="004F096E" w:rsidRDefault="004F096E" w:rsidP="00646CCF">
      <w:pPr>
        <w:numPr>
          <w:ilvl w:val="0"/>
          <w:numId w:val="5"/>
        </w:numPr>
        <w:spacing w:line="288" w:lineRule="auto"/>
        <w:jc w:val="both"/>
      </w:pPr>
      <w:r>
        <w:t>zasada pomocniczości oznacza, że Gmina zleca realizację zadań publicznych organizacjom pozarządowym i innym podmiotom wówczas, kiedy są one zdolne do zrealizowania zadania publicznego, a przekazanie zadania nie stoi w sprzeczności z zasadą efektywności;</w:t>
      </w:r>
    </w:p>
    <w:p w14:paraId="3A695E73" w14:textId="77777777" w:rsidR="004F096E" w:rsidRDefault="004F096E" w:rsidP="00646CCF">
      <w:pPr>
        <w:numPr>
          <w:ilvl w:val="0"/>
          <w:numId w:val="5"/>
        </w:numPr>
        <w:spacing w:line="288" w:lineRule="auto"/>
        <w:jc w:val="both"/>
      </w:pPr>
      <w:r>
        <w:lastRenderedPageBreak/>
        <w:t xml:space="preserve">zasada efektywności polega na dokonaniu wyboru sposobu wykorzystania środków publicznych, który zapewni celowość i oszczędność kosztów realizacji zadania przy uzyskaniu najlepszych efektów z poniesionych nakładów, </w:t>
      </w:r>
    </w:p>
    <w:p w14:paraId="775939D1" w14:textId="77777777" w:rsidR="004F096E" w:rsidRDefault="004F096E" w:rsidP="00646CCF">
      <w:pPr>
        <w:numPr>
          <w:ilvl w:val="0"/>
          <w:numId w:val="5"/>
        </w:numPr>
        <w:spacing w:line="288" w:lineRule="auto"/>
        <w:jc w:val="both"/>
      </w:pPr>
      <w:r>
        <w:t xml:space="preserve">zasada partnerstwa realizowana jest poprzez uczestnictwo organizacji pozarządowych </w:t>
      </w:r>
      <w:r>
        <w:br/>
        <w:t>i innych podmiotów w rozeznawaniu i definiowaniu problemów mieszkańców oraz w ich rozwiązywaniu.</w:t>
      </w:r>
    </w:p>
    <w:p w14:paraId="350BF12D" w14:textId="77777777" w:rsidR="004F096E" w:rsidRPr="00F41F67" w:rsidRDefault="004F096E" w:rsidP="00646CCF">
      <w:pPr>
        <w:numPr>
          <w:ilvl w:val="0"/>
          <w:numId w:val="5"/>
        </w:numPr>
        <w:spacing w:line="288" w:lineRule="auto"/>
        <w:jc w:val="both"/>
      </w:pPr>
      <w:r w:rsidRPr="00F41F67">
        <w:t xml:space="preserve">zasada </w:t>
      </w:r>
      <w:r>
        <w:t xml:space="preserve">suwerenności oznacza, że </w:t>
      </w:r>
      <w:r w:rsidRPr="00F41F67">
        <w:t xml:space="preserve">stosunki pomiędzy Gminą a organizacjami pozarządowymi </w:t>
      </w:r>
      <w:r>
        <w:t xml:space="preserve">i innymi podmiotami </w:t>
      </w:r>
      <w:r w:rsidRPr="00F41F67">
        <w:t>kształtowane będą z poszanowaniem własnej autonomii i niezależności statutowej;</w:t>
      </w:r>
    </w:p>
    <w:p w14:paraId="263014B4" w14:textId="77777777" w:rsidR="004F096E" w:rsidRPr="00F41F67" w:rsidRDefault="004F096E" w:rsidP="00646CCF">
      <w:pPr>
        <w:numPr>
          <w:ilvl w:val="0"/>
          <w:numId w:val="5"/>
        </w:numPr>
        <w:spacing w:line="288" w:lineRule="auto"/>
        <w:jc w:val="both"/>
      </w:pPr>
      <w:r w:rsidRPr="00F41F67">
        <w:t>zasada uczciwej konkurencji i jawności</w:t>
      </w:r>
      <w:r>
        <w:t xml:space="preserve"> polega na </w:t>
      </w:r>
      <w:r w:rsidRPr="00F41F67">
        <w:t>udostępni</w:t>
      </w:r>
      <w:r>
        <w:t>aniu przez Gminę</w:t>
      </w:r>
      <w:r w:rsidRPr="00F41F67">
        <w:t xml:space="preserve"> współpracującym z nią organizacjom pozarządowym oraz </w:t>
      </w:r>
      <w:r>
        <w:t xml:space="preserve">innym </w:t>
      </w:r>
      <w:r w:rsidRPr="00F41F67">
        <w:t>podmiotom informacje o</w:t>
      </w:r>
      <w:r>
        <w:t> </w:t>
      </w:r>
      <w:r w:rsidRPr="00F41F67">
        <w:t xml:space="preserve">zamiarach, celach i środkach przeznaczonych na </w:t>
      </w:r>
      <w:r>
        <w:t>realizację zadań publicznych, w </w:t>
      </w:r>
      <w:r w:rsidRPr="00F41F67">
        <w:t>których możliwa jest współpraca z tymi organizacjami.</w:t>
      </w:r>
    </w:p>
    <w:p w14:paraId="1D971090" w14:textId="77777777" w:rsidR="004F096E" w:rsidRPr="009E4E2B" w:rsidRDefault="004F096E" w:rsidP="00646CCF">
      <w:pPr>
        <w:numPr>
          <w:ilvl w:val="0"/>
          <w:numId w:val="3"/>
        </w:numPr>
        <w:spacing w:line="288" w:lineRule="auto"/>
        <w:jc w:val="both"/>
      </w:pPr>
      <w:r>
        <w:t>P</w:t>
      </w:r>
      <w:r w:rsidRPr="009E4E2B">
        <w:t xml:space="preserve">rzedmiotem współpracy </w:t>
      </w:r>
      <w:r>
        <w:t>Gminy</w:t>
      </w:r>
      <w:r w:rsidRPr="009E4E2B">
        <w:t xml:space="preserve"> z organizacjami pozarządowymi oraz innymi podmiotami jest</w:t>
      </w:r>
      <w:r>
        <w:t xml:space="preserve"> w szczególności</w:t>
      </w:r>
      <w:r w:rsidRPr="009E4E2B">
        <w:t>:</w:t>
      </w:r>
    </w:p>
    <w:p w14:paraId="47632F9E" w14:textId="77777777" w:rsidR="004F096E" w:rsidRPr="009E4E2B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9E4E2B">
        <w:t xml:space="preserve">realizacja zadań </w:t>
      </w:r>
      <w:r>
        <w:t>gminy</w:t>
      </w:r>
      <w:r w:rsidRPr="009E4E2B">
        <w:t xml:space="preserve"> określonych ustawami;</w:t>
      </w:r>
    </w:p>
    <w:p w14:paraId="432688EE" w14:textId="77777777" w:rsidR="004F096E" w:rsidRPr="009E4E2B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9E4E2B">
        <w:t xml:space="preserve">podwyższanie skuteczności i efektywności działań kierowanych do mieszkańców </w:t>
      </w:r>
      <w:r>
        <w:t>gminy</w:t>
      </w:r>
      <w:r w:rsidRPr="009E4E2B">
        <w:t>;</w:t>
      </w:r>
    </w:p>
    <w:p w14:paraId="385FE5B5" w14:textId="77777777" w:rsidR="004F096E" w:rsidRPr="009E4E2B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9E4E2B">
        <w:t>określanie potrzeb społecznych i sposobu ich zaspokajania;</w:t>
      </w:r>
    </w:p>
    <w:p w14:paraId="51FC2306" w14:textId="77777777" w:rsidR="004F096E" w:rsidRPr="000F55B2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0F55B2">
        <w:t>konsultowanie projektów aktów normatywnych w dziedzinach dotyczących działalności statutowej organizacji pozarządowych i innych podmiotów;</w:t>
      </w:r>
    </w:p>
    <w:p w14:paraId="50D887F4" w14:textId="77777777" w:rsidR="004F096E" w:rsidRDefault="004F096E" w:rsidP="00646CCF">
      <w:pPr>
        <w:numPr>
          <w:ilvl w:val="0"/>
          <w:numId w:val="7"/>
        </w:numPr>
        <w:spacing w:line="288" w:lineRule="auto"/>
        <w:jc w:val="both"/>
      </w:pPr>
      <w:r w:rsidRPr="009E4E2B">
        <w:t>tworzenie warunków do zwiększenia aktywności społecznej.</w:t>
      </w:r>
    </w:p>
    <w:p w14:paraId="1DE46F43" w14:textId="77777777" w:rsidR="00A82432" w:rsidRPr="00855A8B" w:rsidRDefault="00A82432" w:rsidP="00A82432">
      <w:pPr>
        <w:spacing w:line="288" w:lineRule="auto"/>
        <w:ind w:left="340"/>
        <w:jc w:val="both"/>
      </w:pPr>
    </w:p>
    <w:p w14:paraId="5F8D2C16" w14:textId="77777777" w:rsidR="004F096E" w:rsidRDefault="004F096E" w:rsidP="00646CCF">
      <w:pPr>
        <w:spacing w:line="288" w:lineRule="auto"/>
        <w:jc w:val="center"/>
        <w:rPr>
          <w:b/>
          <w:bCs/>
        </w:rPr>
      </w:pPr>
      <w:r w:rsidRPr="00974813">
        <w:rPr>
          <w:b/>
          <w:bCs/>
        </w:rPr>
        <w:t>Rozdział I</w:t>
      </w:r>
      <w:r w:rsidR="004A6868">
        <w:rPr>
          <w:b/>
          <w:bCs/>
        </w:rPr>
        <w:t>V</w:t>
      </w:r>
    </w:p>
    <w:p w14:paraId="45E14486" w14:textId="77777777" w:rsidR="004F096E" w:rsidRDefault="004F096E" w:rsidP="00646CCF">
      <w:pPr>
        <w:spacing w:line="288" w:lineRule="auto"/>
        <w:jc w:val="center"/>
        <w:rPr>
          <w:b/>
          <w:bCs/>
        </w:rPr>
      </w:pPr>
      <w:r w:rsidRPr="00974813">
        <w:rPr>
          <w:b/>
          <w:bCs/>
        </w:rPr>
        <w:t xml:space="preserve">Formy </w:t>
      </w:r>
      <w:r>
        <w:rPr>
          <w:b/>
          <w:bCs/>
        </w:rPr>
        <w:t xml:space="preserve">i obszary </w:t>
      </w:r>
      <w:r w:rsidRPr="00974813">
        <w:rPr>
          <w:b/>
          <w:bCs/>
        </w:rPr>
        <w:t>współpracy</w:t>
      </w:r>
      <w:r>
        <w:rPr>
          <w:b/>
          <w:bCs/>
        </w:rPr>
        <w:t xml:space="preserve"> </w:t>
      </w:r>
    </w:p>
    <w:p w14:paraId="6E0E9E2C" w14:textId="77777777" w:rsidR="004F096E" w:rsidRPr="00974813" w:rsidRDefault="004F096E" w:rsidP="00646CCF">
      <w:pPr>
        <w:numPr>
          <w:ilvl w:val="0"/>
          <w:numId w:val="3"/>
        </w:numPr>
        <w:spacing w:line="288" w:lineRule="auto"/>
        <w:jc w:val="both"/>
      </w:pPr>
      <w:r>
        <w:t>Współpraca z organizacjami pozarządowymi i innymi podmiotami może odbywać się w szczególności w formach:</w:t>
      </w:r>
    </w:p>
    <w:p w14:paraId="41D6E17D" w14:textId="77777777" w:rsidR="004F096E" w:rsidRPr="00C42D27" w:rsidRDefault="004F096E" w:rsidP="00646CCF">
      <w:pPr>
        <w:numPr>
          <w:ilvl w:val="0"/>
          <w:numId w:val="4"/>
        </w:numPr>
        <w:spacing w:line="288" w:lineRule="auto"/>
        <w:jc w:val="both"/>
      </w:pPr>
      <w:r w:rsidRPr="00C42D27">
        <w:t>zlecania realizacji zadań publicznych na zasadach określonych w ustawie;</w:t>
      </w:r>
    </w:p>
    <w:p w14:paraId="6B955AA4" w14:textId="77777777" w:rsidR="004F096E" w:rsidRDefault="004F096E" w:rsidP="00646CCF">
      <w:pPr>
        <w:numPr>
          <w:ilvl w:val="0"/>
          <w:numId w:val="4"/>
        </w:numPr>
        <w:spacing w:line="288" w:lineRule="auto"/>
        <w:jc w:val="both"/>
      </w:pPr>
      <w:r>
        <w:t>wzajemnego informowania się o planowanych kierunkach działalności i współdziałania w celu zharmonizowania tych kierunków;</w:t>
      </w:r>
    </w:p>
    <w:p w14:paraId="5BC32470" w14:textId="77777777" w:rsidR="004F096E" w:rsidRPr="000F55B2" w:rsidRDefault="004F096E" w:rsidP="00646CCF">
      <w:pPr>
        <w:numPr>
          <w:ilvl w:val="0"/>
          <w:numId w:val="4"/>
        </w:numPr>
        <w:spacing w:line="288" w:lineRule="auto"/>
        <w:jc w:val="both"/>
      </w:pPr>
      <w:r w:rsidRPr="000F55B2">
        <w:t xml:space="preserve">konsultowania z organizacjami pozarządowymi projektów aktów normatywnych </w:t>
      </w:r>
      <w:r w:rsidR="00FE5ED4">
        <w:br/>
      </w:r>
      <w:r w:rsidRPr="000F55B2">
        <w:t>w dziedzinach dotyczących działalności statutowej tych podmiotów;</w:t>
      </w:r>
    </w:p>
    <w:p w14:paraId="6859B507" w14:textId="2F0CE505" w:rsidR="004F096E" w:rsidRPr="009E4E2B" w:rsidRDefault="004F096E" w:rsidP="00646CCF">
      <w:pPr>
        <w:numPr>
          <w:ilvl w:val="0"/>
          <w:numId w:val="4"/>
        </w:numPr>
        <w:spacing w:line="288" w:lineRule="auto"/>
        <w:jc w:val="both"/>
      </w:pPr>
      <w:r w:rsidRPr="009E4E2B">
        <w:t xml:space="preserve">udzielania przez </w:t>
      </w:r>
      <w:r w:rsidR="002C1E60">
        <w:t>Burmistrza</w:t>
      </w:r>
      <w:r w:rsidRPr="009E4E2B">
        <w:t xml:space="preserve"> patronatu działaniom lub programom prowadzonym przez organizacje pozarządowe;</w:t>
      </w:r>
    </w:p>
    <w:p w14:paraId="5482AD4D" w14:textId="77777777" w:rsidR="004F096E" w:rsidRDefault="004F096E" w:rsidP="00646CCF">
      <w:pPr>
        <w:numPr>
          <w:ilvl w:val="0"/>
          <w:numId w:val="4"/>
        </w:numPr>
        <w:spacing w:line="288" w:lineRule="auto"/>
        <w:jc w:val="both"/>
      </w:pPr>
      <w:r w:rsidRPr="009E4E2B">
        <w:t xml:space="preserve">udzielania rekomendacji </w:t>
      </w:r>
      <w:r>
        <w:t>organizacjom pozarządowym i innym podmiotom</w:t>
      </w:r>
      <w:r w:rsidRPr="009E4E2B">
        <w:t>, które ubiegają się o dofinansowanie z innych źródeł;</w:t>
      </w:r>
    </w:p>
    <w:p w14:paraId="343F420F" w14:textId="77777777" w:rsidR="001B256B" w:rsidRDefault="001B256B" w:rsidP="00646CCF">
      <w:pPr>
        <w:numPr>
          <w:ilvl w:val="0"/>
          <w:numId w:val="4"/>
        </w:numPr>
        <w:spacing w:line="288" w:lineRule="auto"/>
        <w:jc w:val="both"/>
      </w:pPr>
      <w:r w:rsidRPr="009B3BAA">
        <w:t>prowadzeni</w:t>
      </w:r>
      <w:r w:rsidR="004F72E3">
        <w:t>a</w:t>
      </w:r>
      <w:r w:rsidRPr="009B3BAA">
        <w:t xml:space="preserve"> elektronicznej bazy danych o organizacjach pozarządowych realizujących zadania publiczne;</w:t>
      </w:r>
    </w:p>
    <w:p w14:paraId="79D6002E" w14:textId="644B1907" w:rsidR="001B256B" w:rsidRPr="00DE246B" w:rsidRDefault="001B256B" w:rsidP="00646CCF">
      <w:pPr>
        <w:numPr>
          <w:ilvl w:val="0"/>
          <w:numId w:val="4"/>
        </w:numPr>
        <w:spacing w:line="288" w:lineRule="auto"/>
        <w:jc w:val="both"/>
      </w:pPr>
      <w:r w:rsidRPr="009B3BAA">
        <w:t>organizowani</w:t>
      </w:r>
      <w:r w:rsidR="004F72E3">
        <w:t>a</w:t>
      </w:r>
      <w:r w:rsidRPr="009B3BAA">
        <w:t xml:space="preserve"> szkoleń;</w:t>
      </w:r>
    </w:p>
    <w:p w14:paraId="0939D9EF" w14:textId="02079D3C" w:rsidR="00C42D27" w:rsidRPr="00DE246B" w:rsidRDefault="004F096E" w:rsidP="004A63E6">
      <w:pPr>
        <w:numPr>
          <w:ilvl w:val="0"/>
          <w:numId w:val="4"/>
        </w:numPr>
        <w:spacing w:line="288" w:lineRule="auto"/>
        <w:jc w:val="both"/>
      </w:pPr>
      <w:r w:rsidRPr="009E4E2B">
        <w:t>utrzymani</w:t>
      </w:r>
      <w:r w:rsidR="004F72E3">
        <w:t>a</w:t>
      </w:r>
      <w:r w:rsidRPr="009E4E2B">
        <w:t xml:space="preserve"> przez gminę  poddomeny  „organizacje pozarządowe”  na </w:t>
      </w:r>
      <w:r>
        <w:t>gminnej</w:t>
      </w:r>
      <w:r w:rsidRPr="009E4E2B">
        <w:t xml:space="preserve"> stronie internetowej gdzie zamieszczane są informacje związane z tym sektorem, </w:t>
      </w:r>
      <w:r w:rsidR="00C04F1D">
        <w:t xml:space="preserve">                             </w:t>
      </w:r>
      <w:r w:rsidRPr="009E4E2B">
        <w:t xml:space="preserve">m.in. </w:t>
      </w:r>
      <w:r>
        <w:br/>
      </w:r>
      <w:r w:rsidRPr="009E4E2B">
        <w:t xml:space="preserve">o bieżących konkursach na dotacje,  formularze, wzory wniosków, informacje na temat </w:t>
      </w:r>
      <w:r w:rsidR="00C42D27">
        <w:t>działań sektora;</w:t>
      </w:r>
    </w:p>
    <w:p w14:paraId="0B6A6837" w14:textId="300C0A98" w:rsidR="004F096E" w:rsidRPr="000F55B2" w:rsidRDefault="004A63E6" w:rsidP="00646CCF">
      <w:pPr>
        <w:numPr>
          <w:ilvl w:val="0"/>
          <w:numId w:val="4"/>
        </w:numPr>
        <w:spacing w:line="288" w:lineRule="auto"/>
        <w:jc w:val="both"/>
      </w:pPr>
      <w:r>
        <w:lastRenderedPageBreak/>
        <w:t xml:space="preserve"> </w:t>
      </w:r>
      <w:r w:rsidR="004F096E" w:rsidRPr="000F55B2">
        <w:t>użyczania lub udostępniania na preferencyjnych warunkach nieruchomości komunalnych;</w:t>
      </w:r>
    </w:p>
    <w:p w14:paraId="0C2CB6EA" w14:textId="58FF3605" w:rsidR="004F096E" w:rsidRPr="000F55B2" w:rsidRDefault="004A63E6" w:rsidP="00646CCF">
      <w:pPr>
        <w:numPr>
          <w:ilvl w:val="0"/>
          <w:numId w:val="4"/>
        </w:numPr>
        <w:spacing w:line="288" w:lineRule="auto"/>
        <w:jc w:val="both"/>
      </w:pPr>
      <w:r>
        <w:t xml:space="preserve"> </w:t>
      </w:r>
      <w:r w:rsidR="004F096E" w:rsidRPr="000F55B2">
        <w:t>tworzenia wspólnych zespołów o charakterze doradczym.</w:t>
      </w:r>
    </w:p>
    <w:p w14:paraId="3F02D5DF" w14:textId="1C7C87C7" w:rsidR="007E1BD5" w:rsidRPr="00F422BE" w:rsidRDefault="001B256B" w:rsidP="007E1BD5">
      <w:pPr>
        <w:numPr>
          <w:ilvl w:val="0"/>
          <w:numId w:val="3"/>
        </w:numPr>
        <w:spacing w:line="288" w:lineRule="auto"/>
        <w:jc w:val="both"/>
      </w:pPr>
      <w:r w:rsidRPr="000F55B2">
        <w:t xml:space="preserve">1. </w:t>
      </w:r>
      <w:r w:rsidR="00973D06">
        <w:t>Na 202</w:t>
      </w:r>
      <w:r w:rsidR="006A6505">
        <w:t>3</w:t>
      </w:r>
      <w:r w:rsidR="004F096E" w:rsidRPr="000F55B2">
        <w:t xml:space="preserve"> rok ustanowione zostały priorytetowe obszary współpracy Gminy </w:t>
      </w:r>
      <w:r w:rsidR="004F096E" w:rsidRPr="000F55B2">
        <w:br/>
        <w:t>z organizacjami pozarządowymi i innymi podmiotami w odniesieniu do:</w:t>
      </w:r>
      <w:r w:rsidR="007E1BD5">
        <w:tab/>
      </w:r>
    </w:p>
    <w:p w14:paraId="324791A9" w14:textId="30798B0A" w:rsidR="005B162B" w:rsidRDefault="005B162B" w:rsidP="00646CCF">
      <w:pPr>
        <w:pStyle w:val="Akapitzlist"/>
        <w:numPr>
          <w:ilvl w:val="0"/>
          <w:numId w:val="17"/>
        </w:numPr>
        <w:spacing w:line="288" w:lineRule="auto"/>
        <w:jc w:val="both"/>
      </w:pPr>
      <w:r w:rsidRPr="005B162B">
        <w:t>podtrzymywanie i upowszechnianie tradycji narodowych, pielęgnowanie polskości oraz rozwój świadomości  narodowej, obywatelskiej i kulturowej</w:t>
      </w:r>
      <w:r>
        <w:t>;</w:t>
      </w:r>
    </w:p>
    <w:p w14:paraId="32B6A693" w14:textId="229D4C28" w:rsidR="005B162B" w:rsidRDefault="005B162B" w:rsidP="005B162B">
      <w:pPr>
        <w:pStyle w:val="Akapitzlist"/>
        <w:numPr>
          <w:ilvl w:val="0"/>
          <w:numId w:val="17"/>
        </w:numPr>
      </w:pPr>
      <w:r w:rsidRPr="005B162B">
        <w:t>ochrony i promocji zdrowia;</w:t>
      </w:r>
    </w:p>
    <w:p w14:paraId="6BCE7A74" w14:textId="6D1DFB88" w:rsidR="004F096E" w:rsidRDefault="004F096E" w:rsidP="005B162B">
      <w:pPr>
        <w:pStyle w:val="Akapitzlist"/>
        <w:numPr>
          <w:ilvl w:val="0"/>
          <w:numId w:val="17"/>
        </w:numPr>
      </w:pPr>
      <w:r>
        <w:t>działań na rzecz osób niepełnosprawnych;</w:t>
      </w:r>
    </w:p>
    <w:p w14:paraId="6B3C9BFD" w14:textId="0E91209B" w:rsidR="004F096E" w:rsidRDefault="00F06F65" w:rsidP="00646CCF">
      <w:pPr>
        <w:numPr>
          <w:ilvl w:val="0"/>
          <w:numId w:val="17"/>
        </w:numPr>
        <w:spacing w:line="288" w:lineRule="auto"/>
        <w:jc w:val="both"/>
      </w:pPr>
      <w:r>
        <w:t xml:space="preserve">turystyki i </w:t>
      </w:r>
      <w:r w:rsidR="004F096E">
        <w:t>krajoznawstwa oraz wypoczynku dzieci i młodzieży;</w:t>
      </w:r>
    </w:p>
    <w:p w14:paraId="1FEC6F52" w14:textId="6B029A1A" w:rsidR="004F096E" w:rsidRDefault="00F422BE" w:rsidP="00F422BE">
      <w:pPr>
        <w:numPr>
          <w:ilvl w:val="0"/>
          <w:numId w:val="17"/>
        </w:numPr>
        <w:spacing w:line="288" w:lineRule="auto"/>
        <w:jc w:val="both"/>
      </w:pPr>
      <w:r>
        <w:t xml:space="preserve">wspierania i </w:t>
      </w:r>
      <w:r w:rsidR="004F096E">
        <w:t>upowszechniania kultury fizycznej i sportu;</w:t>
      </w:r>
    </w:p>
    <w:p w14:paraId="1B2091EB" w14:textId="296A6681" w:rsidR="00004F80" w:rsidRDefault="004F096E" w:rsidP="00F422BE">
      <w:pPr>
        <w:numPr>
          <w:ilvl w:val="0"/>
          <w:numId w:val="17"/>
        </w:numPr>
        <w:spacing w:line="288" w:lineRule="auto"/>
        <w:jc w:val="both"/>
      </w:pPr>
      <w:r w:rsidRPr="00DE246B">
        <w:rPr>
          <w:color w:val="000000" w:themeColor="text1"/>
        </w:rPr>
        <w:t>kultury, sztuki,</w:t>
      </w:r>
      <w:r w:rsidR="007A1F6F" w:rsidRPr="00DE246B">
        <w:rPr>
          <w:color w:val="000000" w:themeColor="text1"/>
        </w:rPr>
        <w:t xml:space="preserve"> oświaty i edukacji, ochrony dóbr kultury i tradycji oraz dziedzictwa kulturowego i historycznego</w:t>
      </w:r>
      <w:r w:rsidR="00BD5CF4" w:rsidRPr="00BD5CF4">
        <w:t>;</w:t>
      </w:r>
    </w:p>
    <w:p w14:paraId="71EB25C6" w14:textId="62F7C0D8" w:rsidR="005B162B" w:rsidRDefault="005B162B" w:rsidP="005B162B">
      <w:pPr>
        <w:pStyle w:val="Akapitzlist"/>
        <w:numPr>
          <w:ilvl w:val="0"/>
          <w:numId w:val="17"/>
        </w:numPr>
      </w:pPr>
      <w:r w:rsidRPr="005B162B">
        <w:t>działalności na rzecz integracji europejskiej oraz rozwijania kontaktów i współpracy między społeczeństwami;</w:t>
      </w:r>
    </w:p>
    <w:p w14:paraId="6F63B6EF" w14:textId="0E8EBB34" w:rsidR="00F06F65" w:rsidRPr="004F62E3" w:rsidRDefault="00F422BE" w:rsidP="005B162B">
      <w:pPr>
        <w:numPr>
          <w:ilvl w:val="0"/>
          <w:numId w:val="17"/>
        </w:numPr>
        <w:spacing w:line="288" w:lineRule="auto"/>
        <w:jc w:val="both"/>
      </w:pPr>
      <w:r>
        <w:t>działalnoś</w:t>
      </w:r>
      <w:r w:rsidR="00F06F65">
        <w:t>ci</w:t>
      </w:r>
      <w:r>
        <w:t xml:space="preserve"> n</w:t>
      </w:r>
      <w:r w:rsidR="00F06F65">
        <w:t>a</w:t>
      </w:r>
      <w:r>
        <w:t xml:space="preserve"> rzecz rodziny, macierzyństwa </w:t>
      </w:r>
      <w:r w:rsidR="00F06F65">
        <w:t>rodzicielstwa, upowszechniania i ochrony praw dziecka</w:t>
      </w:r>
      <w:r w:rsidR="005B162B">
        <w:t>.</w:t>
      </w:r>
    </w:p>
    <w:p w14:paraId="193B5BD6" w14:textId="77777777" w:rsidR="004F096E" w:rsidRPr="003F4D3B" w:rsidRDefault="001B256B" w:rsidP="00646CCF">
      <w:pPr>
        <w:spacing w:line="288" w:lineRule="auto"/>
        <w:ind w:firstLine="567"/>
        <w:jc w:val="both"/>
      </w:pPr>
      <w:r w:rsidRPr="00DE246B">
        <w:t>2. Wymieniony w ust. 1 katalog zadań priorytetowych ma charakter otwarty i nie ogranicza możliwości organizacji pozarządowych do składania ofert na realizację innych zadań publicznych w sferach określonych w art. 4 ust. 1 ustawy.</w:t>
      </w:r>
      <w:r>
        <w:t xml:space="preserve"> </w:t>
      </w:r>
    </w:p>
    <w:p w14:paraId="153ECD7A" w14:textId="77777777" w:rsidR="0094176D" w:rsidRDefault="0094176D" w:rsidP="00646CCF">
      <w:pPr>
        <w:pStyle w:val="Akapitzlist"/>
        <w:spacing w:line="288" w:lineRule="auto"/>
        <w:ind w:left="567"/>
        <w:jc w:val="center"/>
        <w:rPr>
          <w:b/>
          <w:bCs/>
        </w:rPr>
      </w:pPr>
    </w:p>
    <w:p w14:paraId="255D85A8" w14:textId="77777777" w:rsidR="004F096E" w:rsidRPr="007843ED" w:rsidRDefault="004F096E" w:rsidP="00646CCF">
      <w:pPr>
        <w:pStyle w:val="Akapitzlist"/>
        <w:spacing w:line="288" w:lineRule="auto"/>
        <w:ind w:left="567"/>
        <w:jc w:val="center"/>
        <w:rPr>
          <w:b/>
          <w:bCs/>
        </w:rPr>
      </w:pPr>
      <w:r>
        <w:rPr>
          <w:b/>
          <w:bCs/>
        </w:rPr>
        <w:t xml:space="preserve">Rozdział </w:t>
      </w:r>
      <w:r w:rsidRPr="007843ED">
        <w:rPr>
          <w:b/>
          <w:bCs/>
        </w:rPr>
        <w:t>V</w:t>
      </w:r>
    </w:p>
    <w:p w14:paraId="0FDD4AB0" w14:textId="77777777" w:rsidR="004F096E" w:rsidRDefault="004F096E" w:rsidP="00646CCF">
      <w:pPr>
        <w:autoSpaceDE w:val="0"/>
        <w:spacing w:line="288" w:lineRule="auto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Sposób realizacji programu </w:t>
      </w:r>
    </w:p>
    <w:p w14:paraId="3786EE72" w14:textId="77777777" w:rsidR="004F096E" w:rsidRDefault="004F096E" w:rsidP="00646CCF">
      <w:pPr>
        <w:numPr>
          <w:ilvl w:val="0"/>
          <w:numId w:val="3"/>
        </w:numPr>
        <w:spacing w:line="288" w:lineRule="auto"/>
        <w:jc w:val="both"/>
        <w:rPr>
          <w:color w:val="000000"/>
          <w:lang w:eastAsia="en-US"/>
        </w:rPr>
      </w:pPr>
      <w:r w:rsidRPr="007B202B">
        <w:t>Program</w:t>
      </w:r>
      <w:r>
        <w:rPr>
          <w:color w:val="000000"/>
          <w:lang w:eastAsia="en-US"/>
        </w:rPr>
        <w:t xml:space="preserve"> będzie realizowany przez </w:t>
      </w:r>
      <w:r w:rsidR="007A09E7" w:rsidRPr="007A09E7">
        <w:rPr>
          <w:lang w:eastAsia="en-US"/>
        </w:rPr>
        <w:t>jednostki organizacyjne gminy</w:t>
      </w:r>
      <w:r>
        <w:rPr>
          <w:color w:val="000000"/>
          <w:lang w:eastAsia="en-US"/>
        </w:rPr>
        <w:t xml:space="preserve"> we współprac</w:t>
      </w:r>
      <w:r w:rsidR="007A09E7">
        <w:rPr>
          <w:color w:val="000000"/>
          <w:lang w:eastAsia="en-US"/>
        </w:rPr>
        <w:t>y z organizacjami pozarządowymi</w:t>
      </w:r>
      <w:r>
        <w:rPr>
          <w:color w:val="000000"/>
          <w:lang w:eastAsia="en-US"/>
        </w:rPr>
        <w:t>, w szczególności poprzez:</w:t>
      </w:r>
    </w:p>
    <w:p w14:paraId="4E766135" w14:textId="77777777" w:rsidR="004F096E" w:rsidRPr="007A09E7" w:rsidRDefault="004F096E" w:rsidP="00646CCF">
      <w:pPr>
        <w:numPr>
          <w:ilvl w:val="0"/>
          <w:numId w:val="8"/>
        </w:numPr>
        <w:spacing w:line="288" w:lineRule="auto"/>
        <w:jc w:val="both"/>
      </w:pPr>
      <w:r w:rsidRPr="007B202B">
        <w:t>powierzanie wykon</w:t>
      </w:r>
      <w:r>
        <w:t>yw</w:t>
      </w:r>
      <w:r w:rsidRPr="007B202B">
        <w:t xml:space="preserve">ania </w:t>
      </w:r>
      <w:r>
        <w:t xml:space="preserve">zadań </w:t>
      </w:r>
      <w:r w:rsidRPr="007B202B">
        <w:t>publiczn</w:t>
      </w:r>
      <w:r>
        <w:t xml:space="preserve">ych </w:t>
      </w:r>
      <w:r w:rsidRPr="007B202B">
        <w:t xml:space="preserve">wraz z udzieleniem dotacji na </w:t>
      </w:r>
      <w:r w:rsidR="00BF1FD2" w:rsidRPr="007A09E7">
        <w:t>s</w:t>
      </w:r>
      <w:r w:rsidRPr="007A09E7">
        <w:t>f</w:t>
      </w:r>
      <w:r w:rsidRPr="007B202B">
        <w:t>inan</w:t>
      </w:r>
      <w:r>
        <w:t>sowanie jego realizacji</w:t>
      </w:r>
      <w:r w:rsidR="00BF1FD2">
        <w:t xml:space="preserve"> </w:t>
      </w:r>
      <w:r w:rsidR="00BF1FD2" w:rsidRPr="007A09E7">
        <w:t>poprzez ogłaszani</w:t>
      </w:r>
      <w:r w:rsidR="00BF39CE">
        <w:t>e</w:t>
      </w:r>
      <w:r w:rsidR="00BF1FD2" w:rsidRPr="007A09E7">
        <w:t xml:space="preserve"> otwartego konkursu ofert</w:t>
      </w:r>
      <w:r w:rsidRPr="007A09E7">
        <w:t>;</w:t>
      </w:r>
    </w:p>
    <w:p w14:paraId="2E7C0745" w14:textId="77777777" w:rsidR="004F096E" w:rsidRPr="007A09E7" w:rsidRDefault="004F096E" w:rsidP="00646CCF">
      <w:pPr>
        <w:numPr>
          <w:ilvl w:val="0"/>
          <w:numId w:val="8"/>
        </w:numPr>
        <w:tabs>
          <w:tab w:val="left" w:pos="717"/>
        </w:tabs>
        <w:spacing w:line="288" w:lineRule="auto"/>
        <w:jc w:val="both"/>
        <w:rPr>
          <w:color w:val="000000" w:themeColor="text1"/>
        </w:rPr>
      </w:pPr>
      <w:r w:rsidRPr="007B202B">
        <w:t xml:space="preserve">wspieranie </w:t>
      </w:r>
      <w:r>
        <w:t xml:space="preserve">wykonywania </w:t>
      </w:r>
      <w:r w:rsidRPr="007B202B">
        <w:t>zada</w:t>
      </w:r>
      <w:r>
        <w:t>ń</w:t>
      </w:r>
      <w:r w:rsidRPr="007B202B">
        <w:t xml:space="preserve"> </w:t>
      </w:r>
      <w:r>
        <w:t xml:space="preserve">publicznych, </w:t>
      </w:r>
      <w:r w:rsidRPr="007B202B">
        <w:t xml:space="preserve">wraz z udzieleniem dotacji na dofinansowanie </w:t>
      </w:r>
      <w:r>
        <w:t xml:space="preserve">ich </w:t>
      </w:r>
      <w:r w:rsidRPr="007B202B">
        <w:t>realizacji</w:t>
      </w:r>
      <w:r w:rsidR="0087043F">
        <w:t xml:space="preserve"> </w:t>
      </w:r>
      <w:r w:rsidR="0087043F" w:rsidRPr="007A09E7">
        <w:rPr>
          <w:color w:val="000000" w:themeColor="text1"/>
        </w:rPr>
        <w:t>poprzez ogłaszani</w:t>
      </w:r>
      <w:r w:rsidR="00BF39CE">
        <w:rPr>
          <w:color w:val="000000" w:themeColor="text1"/>
        </w:rPr>
        <w:t>e</w:t>
      </w:r>
      <w:r w:rsidR="0087043F" w:rsidRPr="007A09E7">
        <w:rPr>
          <w:color w:val="000000" w:themeColor="text1"/>
        </w:rPr>
        <w:t xml:space="preserve"> otwartego konkursu ofert</w:t>
      </w:r>
      <w:r w:rsidR="004F72E3">
        <w:rPr>
          <w:color w:val="000000" w:themeColor="text1"/>
        </w:rPr>
        <w:t>;</w:t>
      </w:r>
    </w:p>
    <w:p w14:paraId="2C1212EC" w14:textId="0097C047" w:rsidR="00FB03F6" w:rsidRPr="000551D1" w:rsidRDefault="0087043F" w:rsidP="000551D1">
      <w:pPr>
        <w:numPr>
          <w:ilvl w:val="0"/>
          <w:numId w:val="8"/>
        </w:numPr>
        <w:tabs>
          <w:tab w:val="left" w:pos="717"/>
        </w:tabs>
        <w:spacing w:line="288" w:lineRule="auto"/>
        <w:jc w:val="both"/>
        <w:rPr>
          <w:color w:val="000000" w:themeColor="text1"/>
        </w:rPr>
      </w:pPr>
      <w:r w:rsidRPr="007A09E7">
        <w:rPr>
          <w:color w:val="000000" w:themeColor="text1"/>
        </w:rPr>
        <w:t>zlecanie zadań z pominięciem ogłaszania otwartego konkursu w ramach trybu określonego w art. 19a ustawy</w:t>
      </w:r>
      <w:r w:rsidR="001B256B" w:rsidRPr="007A09E7">
        <w:rPr>
          <w:color w:val="000000" w:themeColor="text1"/>
        </w:rPr>
        <w:t>;</w:t>
      </w:r>
    </w:p>
    <w:p w14:paraId="4C6CB1D7" w14:textId="77777777" w:rsidR="004F096E" w:rsidRDefault="004F096E" w:rsidP="00646CCF">
      <w:pPr>
        <w:numPr>
          <w:ilvl w:val="0"/>
          <w:numId w:val="8"/>
        </w:numPr>
        <w:tabs>
          <w:tab w:val="left" w:pos="717"/>
        </w:tabs>
        <w:spacing w:line="288" w:lineRule="auto"/>
        <w:jc w:val="both"/>
        <w:rPr>
          <w:color w:val="000000"/>
          <w:lang w:eastAsia="en-US"/>
        </w:rPr>
      </w:pPr>
      <w:r w:rsidRPr="007B202B">
        <w:t>wspólny udział w wykonywaniu zadań o charakterze pozafinansowym</w:t>
      </w:r>
      <w:r w:rsidRPr="0057143F">
        <w:rPr>
          <w:color w:val="000000"/>
          <w:lang w:eastAsia="en-US"/>
        </w:rPr>
        <w:t>.</w:t>
      </w:r>
    </w:p>
    <w:p w14:paraId="00EF513D" w14:textId="77777777" w:rsidR="0087043F" w:rsidRPr="0057143F" w:rsidRDefault="0087043F" w:rsidP="00646CCF">
      <w:pPr>
        <w:tabs>
          <w:tab w:val="left" w:pos="717"/>
        </w:tabs>
        <w:spacing w:line="288" w:lineRule="auto"/>
        <w:ind w:left="340"/>
        <w:jc w:val="both"/>
        <w:rPr>
          <w:color w:val="000000"/>
          <w:lang w:eastAsia="en-US"/>
        </w:rPr>
      </w:pPr>
    </w:p>
    <w:p w14:paraId="780C3340" w14:textId="77777777" w:rsidR="004F096E" w:rsidRPr="003636B3" w:rsidRDefault="004F096E" w:rsidP="00646CCF">
      <w:pPr>
        <w:numPr>
          <w:ilvl w:val="0"/>
          <w:numId w:val="3"/>
        </w:numPr>
        <w:spacing w:line="288" w:lineRule="auto"/>
        <w:jc w:val="both"/>
        <w:rPr>
          <w:color w:val="000000"/>
          <w:lang w:eastAsia="en-US"/>
        </w:rPr>
      </w:pPr>
      <w:r w:rsidRPr="003636B3">
        <w:t>Ocena</w:t>
      </w:r>
      <w:r w:rsidRPr="003636B3">
        <w:rPr>
          <w:color w:val="000000"/>
          <w:lang w:eastAsia="en-US"/>
        </w:rPr>
        <w:t xml:space="preserve"> realizacji programu będzie dokonywana na podstawie następujących wskaźników:</w:t>
      </w:r>
    </w:p>
    <w:p w14:paraId="071710E5" w14:textId="77777777" w:rsidR="004F096E" w:rsidRPr="001B256B" w:rsidRDefault="004F096E" w:rsidP="00646CCF">
      <w:pPr>
        <w:numPr>
          <w:ilvl w:val="0"/>
          <w:numId w:val="11"/>
        </w:numPr>
        <w:spacing w:line="288" w:lineRule="auto"/>
        <w:jc w:val="both"/>
      </w:pPr>
      <w:r w:rsidRPr="001B256B">
        <w:t xml:space="preserve">liczba złożonych ofert dotyczących realizacji zadań publicznych przez </w:t>
      </w:r>
      <w:r w:rsidR="007A09E7">
        <w:rPr>
          <w:lang w:eastAsia="en-US"/>
        </w:rPr>
        <w:t>organizacje pozarządowe</w:t>
      </w:r>
      <w:r w:rsidRPr="001B256B">
        <w:t>;</w:t>
      </w:r>
    </w:p>
    <w:p w14:paraId="1AEFDCC3" w14:textId="77777777" w:rsidR="004F096E" w:rsidRPr="001B256B" w:rsidRDefault="004F096E" w:rsidP="00646CCF">
      <w:pPr>
        <w:numPr>
          <w:ilvl w:val="0"/>
          <w:numId w:val="11"/>
        </w:numPr>
        <w:spacing w:line="288" w:lineRule="auto"/>
        <w:jc w:val="both"/>
      </w:pPr>
      <w:r w:rsidRPr="001B256B">
        <w:t>wysokość środków finansowych przeznaczonych z budżetu Gminy na realizację zleconych zadań;</w:t>
      </w:r>
    </w:p>
    <w:p w14:paraId="7EF4E7D2" w14:textId="77777777" w:rsidR="001B256B" w:rsidRPr="007A09E7" w:rsidRDefault="001B256B" w:rsidP="00646CCF">
      <w:pPr>
        <w:numPr>
          <w:ilvl w:val="0"/>
          <w:numId w:val="11"/>
        </w:numPr>
        <w:spacing w:line="288" w:lineRule="auto"/>
        <w:jc w:val="both"/>
      </w:pPr>
      <w:r w:rsidRPr="007A09E7">
        <w:t xml:space="preserve">liczba zawartych umów na realizację zadania publicznego; </w:t>
      </w:r>
    </w:p>
    <w:p w14:paraId="146E7255" w14:textId="77777777" w:rsidR="001B256B" w:rsidRPr="007A09E7" w:rsidRDefault="001B256B" w:rsidP="00646CCF">
      <w:pPr>
        <w:numPr>
          <w:ilvl w:val="0"/>
          <w:numId w:val="11"/>
        </w:numPr>
        <w:spacing w:line="288" w:lineRule="auto"/>
        <w:jc w:val="both"/>
      </w:pPr>
      <w:r w:rsidRPr="007A09E7">
        <w:t>liczba organizacji biorących udział w konkursach</w:t>
      </w:r>
      <w:r w:rsidR="004F72E3">
        <w:t>;</w:t>
      </w:r>
    </w:p>
    <w:p w14:paraId="6C24D0E9" w14:textId="77777777" w:rsidR="004F096E" w:rsidRPr="007A09E7" w:rsidRDefault="004F096E" w:rsidP="00646CCF">
      <w:pPr>
        <w:numPr>
          <w:ilvl w:val="0"/>
          <w:numId w:val="11"/>
        </w:numPr>
        <w:spacing w:line="288" w:lineRule="auto"/>
        <w:jc w:val="both"/>
      </w:pPr>
      <w:r w:rsidRPr="007A09E7">
        <w:t xml:space="preserve">wysokość wkładu własnego </w:t>
      </w:r>
      <w:r w:rsidR="007A09E7" w:rsidRPr="007A09E7">
        <w:rPr>
          <w:color w:val="000000"/>
          <w:lang w:eastAsia="en-US"/>
        </w:rPr>
        <w:t>organizacji pozarządowych</w:t>
      </w:r>
      <w:r w:rsidRPr="007A09E7">
        <w:rPr>
          <w:color w:val="000000"/>
          <w:lang w:eastAsia="en-US"/>
        </w:rPr>
        <w:t xml:space="preserve"> </w:t>
      </w:r>
      <w:r w:rsidRPr="007A09E7">
        <w:t>realizujących zlecone zadania;</w:t>
      </w:r>
    </w:p>
    <w:p w14:paraId="5E360F19" w14:textId="242E458B" w:rsidR="004F096E" w:rsidRPr="007A09E7" w:rsidRDefault="004F096E" w:rsidP="005B162B">
      <w:pPr>
        <w:numPr>
          <w:ilvl w:val="0"/>
          <w:numId w:val="11"/>
        </w:numPr>
        <w:spacing w:line="288" w:lineRule="auto"/>
        <w:jc w:val="both"/>
      </w:pPr>
      <w:r w:rsidRPr="00950E8A">
        <w:t>liczba beneficjentów</w:t>
      </w:r>
      <w:r w:rsidR="00950E8A" w:rsidRPr="00FB03F6">
        <w:t>,</w:t>
      </w:r>
      <w:r w:rsidRPr="00FB03F6">
        <w:t xml:space="preserve"> </w:t>
      </w:r>
      <w:r w:rsidR="00950E8A" w:rsidRPr="00473C3C">
        <w:t xml:space="preserve">którzy skorzystają ze </w:t>
      </w:r>
      <w:r w:rsidRPr="00950E8A">
        <w:t>zleconych do realizacji zadań</w:t>
      </w:r>
      <w:r w:rsidR="005B162B">
        <w:t>.</w:t>
      </w:r>
    </w:p>
    <w:p w14:paraId="5AEE1DD4" w14:textId="547D312E" w:rsidR="007A09E7" w:rsidRDefault="004F096E" w:rsidP="00646CCF">
      <w:pPr>
        <w:numPr>
          <w:ilvl w:val="0"/>
          <w:numId w:val="3"/>
        </w:numPr>
        <w:spacing w:line="288" w:lineRule="auto"/>
        <w:jc w:val="both"/>
      </w:pPr>
      <w:r w:rsidRPr="005257D5">
        <w:lastRenderedPageBreak/>
        <w:t xml:space="preserve">Program </w:t>
      </w:r>
      <w:r w:rsidRPr="000C19AF">
        <w:rPr>
          <w:color w:val="000000"/>
          <w:lang w:eastAsia="en-US"/>
        </w:rPr>
        <w:t>współpracy</w:t>
      </w:r>
      <w:r w:rsidRPr="005257D5">
        <w:t xml:space="preserve"> </w:t>
      </w:r>
      <w:r>
        <w:t>gminy</w:t>
      </w:r>
      <w:r w:rsidRPr="005257D5">
        <w:t xml:space="preserve"> z organizacjami pozarządowymi i innymi podmiotami będzie realizowany od dn</w:t>
      </w:r>
      <w:r>
        <w:t xml:space="preserve">ia </w:t>
      </w:r>
      <w:r w:rsidR="00BF39CE">
        <w:t>1 stycznia do 31 grudnia 202</w:t>
      </w:r>
      <w:r w:rsidR="006A6505">
        <w:t>3</w:t>
      </w:r>
      <w:r w:rsidRPr="008668B4">
        <w:t xml:space="preserve"> r.         </w:t>
      </w:r>
    </w:p>
    <w:p w14:paraId="7BFB2F7E" w14:textId="3278EC35" w:rsidR="004F096E" w:rsidRDefault="0030017A" w:rsidP="00646CCF">
      <w:pPr>
        <w:numPr>
          <w:ilvl w:val="0"/>
          <w:numId w:val="3"/>
        </w:numPr>
        <w:spacing w:line="288" w:lineRule="auto"/>
        <w:jc w:val="both"/>
      </w:pPr>
      <w:r w:rsidRPr="007A09E7">
        <w:t>N</w:t>
      </w:r>
      <w:r w:rsidR="004F096E" w:rsidRPr="007A09E7">
        <w:t xml:space="preserve">a realizację zadań objętych </w:t>
      </w:r>
      <w:r w:rsidRPr="007A09E7">
        <w:t>P</w:t>
      </w:r>
      <w:r w:rsidR="004F096E" w:rsidRPr="007A09E7">
        <w:t xml:space="preserve">rogramem </w:t>
      </w:r>
      <w:r w:rsidR="00BB4B15" w:rsidRPr="007A09E7">
        <w:t xml:space="preserve">planuje się </w:t>
      </w:r>
      <w:r w:rsidRPr="007A09E7">
        <w:t>kwotę</w:t>
      </w:r>
      <w:r w:rsidR="004F096E" w:rsidRPr="007A09E7">
        <w:t xml:space="preserve"> </w:t>
      </w:r>
      <w:r w:rsidRPr="007A09E7">
        <w:t>nie mniejszą</w:t>
      </w:r>
      <w:r w:rsidR="004A63E6">
        <w:t xml:space="preserve"> </w:t>
      </w:r>
      <w:r w:rsidRPr="007A09E7">
        <w:t xml:space="preserve">niż </w:t>
      </w:r>
      <w:r w:rsidR="000C31B2">
        <w:t xml:space="preserve">    </w:t>
      </w:r>
      <w:r w:rsidR="00F07D7D">
        <w:t>200</w:t>
      </w:r>
      <w:r w:rsidR="00AC345F">
        <w:t xml:space="preserve"> 000,00 </w:t>
      </w:r>
      <w:r w:rsidR="004F096E" w:rsidRPr="004A6868">
        <w:t>zł</w:t>
      </w:r>
      <w:r w:rsidRPr="00B45D6C">
        <w:t xml:space="preserve">. </w:t>
      </w:r>
      <w:r w:rsidR="00BB4B15" w:rsidRPr="007A09E7">
        <w:t>Szczegółowe określenie wysokości środków przeznaczonych na realizację Programu zawierać będzie uchwała budż</w:t>
      </w:r>
      <w:r w:rsidR="00BF39CE">
        <w:t>etowa Rady</w:t>
      </w:r>
      <w:r w:rsidR="0014664B">
        <w:t xml:space="preserve"> Miasta i</w:t>
      </w:r>
      <w:r w:rsidR="00BF39CE">
        <w:t xml:space="preserve"> Gminy </w:t>
      </w:r>
      <w:r w:rsidR="0014664B">
        <w:t>Buk</w:t>
      </w:r>
      <w:r w:rsidR="00BF39CE">
        <w:t xml:space="preserve"> na 202</w:t>
      </w:r>
      <w:r w:rsidR="006A6505">
        <w:t>3</w:t>
      </w:r>
      <w:r w:rsidR="00BB4B15" w:rsidRPr="007A09E7">
        <w:t xml:space="preserve"> r. </w:t>
      </w:r>
    </w:p>
    <w:p w14:paraId="6E5A0109" w14:textId="77777777" w:rsidR="00BF39CE" w:rsidRPr="00855A8B" w:rsidRDefault="00BF39CE" w:rsidP="00BF39CE">
      <w:pPr>
        <w:spacing w:line="288" w:lineRule="auto"/>
        <w:ind w:left="567"/>
        <w:jc w:val="both"/>
      </w:pPr>
    </w:p>
    <w:p w14:paraId="0DE6B7AD" w14:textId="77777777" w:rsidR="004F096E" w:rsidRPr="007843ED" w:rsidRDefault="004F096E" w:rsidP="00646CCF">
      <w:pPr>
        <w:pStyle w:val="Akapitzlist"/>
        <w:spacing w:line="288" w:lineRule="auto"/>
        <w:ind w:left="567"/>
        <w:jc w:val="center"/>
        <w:rPr>
          <w:b/>
          <w:bCs/>
        </w:rPr>
      </w:pPr>
      <w:r>
        <w:rPr>
          <w:b/>
          <w:bCs/>
        </w:rPr>
        <w:t xml:space="preserve">Rozdział </w:t>
      </w:r>
      <w:r w:rsidRPr="007843ED">
        <w:rPr>
          <w:b/>
          <w:bCs/>
        </w:rPr>
        <w:t>V</w:t>
      </w:r>
      <w:r w:rsidR="004A6868">
        <w:rPr>
          <w:b/>
          <w:bCs/>
        </w:rPr>
        <w:t>I</w:t>
      </w:r>
    </w:p>
    <w:p w14:paraId="67210FA2" w14:textId="77777777" w:rsidR="004F096E" w:rsidRDefault="004F096E" w:rsidP="00646CCF">
      <w:pPr>
        <w:keepNext/>
        <w:autoSpaceDE w:val="0"/>
        <w:spacing w:line="288" w:lineRule="auto"/>
        <w:ind w:left="374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Tryb powoływania i zasady działania komisji konkursowych do opiniowania ofert                    w otwartych konkursach ofert.</w:t>
      </w:r>
    </w:p>
    <w:p w14:paraId="7A61A4FF" w14:textId="3A66BF41" w:rsidR="004F096E" w:rsidRDefault="00715811" w:rsidP="00646CCF">
      <w:pPr>
        <w:numPr>
          <w:ilvl w:val="0"/>
          <w:numId w:val="3"/>
        </w:numPr>
        <w:spacing w:line="288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="004F096E">
        <w:rPr>
          <w:color w:val="000000"/>
          <w:lang w:eastAsia="en-US"/>
        </w:rPr>
        <w:t>Komisję</w:t>
      </w:r>
      <w:r w:rsidR="004F096E">
        <w:rPr>
          <w:color w:val="000000"/>
        </w:rPr>
        <w:t xml:space="preserve"> konkursową i jej skład osobowy powołuje </w:t>
      </w:r>
      <w:r w:rsidR="0014664B">
        <w:rPr>
          <w:color w:val="000000"/>
        </w:rPr>
        <w:t>Burmistrz</w:t>
      </w:r>
      <w:r w:rsidR="004F096E">
        <w:rPr>
          <w:color w:val="000000"/>
        </w:rPr>
        <w:t xml:space="preserve"> w drodze zarządzenia.</w:t>
      </w:r>
    </w:p>
    <w:p w14:paraId="0F03C11A" w14:textId="77777777" w:rsidR="007A09E7" w:rsidRPr="007A09E7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>W skład komisji wchodzi przewodniczący, sekretarz oraz pozostali członkowi</w:t>
      </w:r>
      <w:r w:rsidR="00EF48DB">
        <w:t xml:space="preserve">e </w:t>
      </w:r>
      <w:r w:rsidR="00EF48DB">
        <w:br/>
        <w:t>w liczbie do 5 osób</w:t>
      </w:r>
      <w:r w:rsidRPr="007A09E7">
        <w:t xml:space="preserve">. </w:t>
      </w:r>
    </w:p>
    <w:p w14:paraId="1E13BCAB" w14:textId="77777777" w:rsidR="004F096E" w:rsidRDefault="0030017A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>W s</w:t>
      </w:r>
      <w:r w:rsidR="007A09E7" w:rsidRPr="007A09E7">
        <w:t>kład Komisji konkursowej wchodzi</w:t>
      </w:r>
      <w:r w:rsidRPr="007A09E7">
        <w:t xml:space="preserve"> mini</w:t>
      </w:r>
      <w:r w:rsidR="007A09E7" w:rsidRPr="007A09E7">
        <w:t>mum  jedna osoba</w:t>
      </w:r>
      <w:r w:rsidR="00715811">
        <w:t xml:space="preserve"> wskazana</w:t>
      </w:r>
      <w:r w:rsidRPr="007A09E7">
        <w:t xml:space="preserve"> przez or</w:t>
      </w:r>
      <w:r w:rsidR="007A09E7" w:rsidRPr="007A09E7">
        <w:t>ganizacje pozarządowe</w:t>
      </w:r>
      <w:r w:rsidR="001E44AD">
        <w:t xml:space="preserve"> </w:t>
      </w:r>
      <w:r w:rsidR="007A09E7" w:rsidRPr="007A09E7">
        <w:t xml:space="preserve"> z wyłączeniem osób reprezentujących organizacje pozarządowe biorące udział w konkursie.</w:t>
      </w:r>
    </w:p>
    <w:p w14:paraId="7639A4C4" w14:textId="77777777" w:rsidR="00496D2D" w:rsidRPr="007A09E7" w:rsidRDefault="007A09E7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</w:t>
      </w:r>
      <w:r w:rsidR="007F3EAF" w:rsidRPr="007A09E7">
        <w:t>Komisja konkursowa może działać bez udziału osób wskazanych przez organizacje pozarządowe w przypadkach</w:t>
      </w:r>
      <w:r w:rsidR="008D0070">
        <w:t xml:space="preserve"> określonych w art. 15 ust. 2 d</w:t>
      </w:r>
      <w:r w:rsidR="007F3EAF" w:rsidRPr="007A09E7">
        <w:t xml:space="preserve"> ustawy.</w:t>
      </w:r>
      <w:r w:rsidR="00496D2D" w:rsidRPr="007A09E7">
        <w:t xml:space="preserve"> </w:t>
      </w:r>
    </w:p>
    <w:p w14:paraId="1C72D955" w14:textId="77777777" w:rsidR="00496D2D" w:rsidRPr="007A09E7" w:rsidRDefault="00496D2D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>W pracach Komisji konkursowych mogą uczestniczyć z głosem doradczym osoby posiadające specjalistyczną wiedzę w dziedzinie obejmującej zakres zadań publicznych, których konkurs dotyczy.</w:t>
      </w:r>
    </w:p>
    <w:p w14:paraId="7D085B88" w14:textId="47BAE73E" w:rsidR="00496D2D" w:rsidRPr="007A09E7" w:rsidRDefault="00496D2D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 xml:space="preserve">Komunikat zapraszający do zgłaszania kandydatur na członków Komisji konkursowej ogłasza </w:t>
      </w:r>
      <w:r w:rsidR="0014664B">
        <w:t>Burmistrz</w:t>
      </w:r>
      <w:r w:rsidRPr="007A09E7">
        <w:t>. Komunikat zamieszczany jest na stronie internetowej Gminy na okres nie krótszy niż 7 dni.</w:t>
      </w:r>
    </w:p>
    <w:p w14:paraId="44AC5F73" w14:textId="3B3E240A" w:rsidR="00496D2D" w:rsidRPr="002602B9" w:rsidRDefault="00496D2D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7A09E7">
        <w:t xml:space="preserve">Wybór członków Komisji konkursowej nastąpi na podstawie kwalifikacji kandydatów </w:t>
      </w:r>
      <w:r w:rsidR="00FB615D">
        <w:t xml:space="preserve">na członków Komisji konkursowej </w:t>
      </w:r>
      <w:r w:rsidR="00D652A9">
        <w:t>z uwzględnienie</w:t>
      </w:r>
      <w:r w:rsidR="00FB615D" w:rsidRPr="002602B9">
        <w:t>m rekomendacji organizacji działających na terenie</w:t>
      </w:r>
      <w:r w:rsidR="0014664B">
        <w:t xml:space="preserve"> Miasta i Gminy Buk</w:t>
      </w:r>
      <w:r w:rsidR="00FB615D" w:rsidRPr="002602B9">
        <w:t>.</w:t>
      </w:r>
    </w:p>
    <w:p w14:paraId="23D6A01C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Komisja rozpoczyna działalność z dniem powołania.</w:t>
      </w:r>
    </w:p>
    <w:p w14:paraId="7BC92A22" w14:textId="77777777" w:rsidR="004F096E" w:rsidRPr="00480ED2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 w:rsidRPr="00480ED2">
        <w:t>Komisja prowadzi prace zgodnie z przepisami ustawy.</w:t>
      </w:r>
    </w:p>
    <w:p w14:paraId="6F6263FE" w14:textId="5DAAA321" w:rsidR="004F096E" w:rsidRDefault="004A63E6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</w:t>
      </w:r>
      <w:r w:rsidR="004F096E">
        <w:t>Prace Komisji organizuje oraz kieruje nimi przewodniczący.</w:t>
      </w:r>
    </w:p>
    <w:p w14:paraId="2CA2FB0A" w14:textId="5DE4AC62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W razie  nieobecności przewodniczącego, prace Komisji organizuje oraz kieruje nimi członek Komisji wskazany przez </w:t>
      </w:r>
      <w:r w:rsidR="0014664B">
        <w:t>Burmistrza</w:t>
      </w:r>
      <w:r>
        <w:t>, przejmując prawa i zadania przewodniczącego w prowadzonym konkursie.</w:t>
      </w:r>
    </w:p>
    <w:p w14:paraId="03857A8A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Członek Komisji, nie zgadzając się z rozstrzygnięciami przyjętymi przez Komisję, składa niezwłocznie pisemne uzasadnienie swojego stanowiska przewodniczącemu Komisji.</w:t>
      </w:r>
    </w:p>
    <w:p w14:paraId="32BAB3AF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Do zadań przewodniczącego należy w szczególności:</w:t>
      </w:r>
    </w:p>
    <w:p w14:paraId="3F8C1937" w14:textId="77777777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>wyznaczanie terminów posiedzeń Komisji oraz ich prowadzenie,</w:t>
      </w:r>
    </w:p>
    <w:p w14:paraId="7CB0283F" w14:textId="77777777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>zapewnienie sprawnego i zgodnego z zasadami postępowania konkursowego,</w:t>
      </w:r>
    </w:p>
    <w:p w14:paraId="0D04EDDA" w14:textId="77777777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>nadzorowane prawidłowości sporządzenia protokołu,</w:t>
      </w:r>
    </w:p>
    <w:p w14:paraId="11258C81" w14:textId="77777777" w:rsidR="004F096E" w:rsidRPr="008D3217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 w:rsidRPr="008D3217">
        <w:t>prowadzenie negocjacji z oferentami,</w:t>
      </w:r>
    </w:p>
    <w:p w14:paraId="688BEF34" w14:textId="23C1105A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 xml:space="preserve">informowanie </w:t>
      </w:r>
      <w:r w:rsidR="0014664B">
        <w:t>Burmistrza</w:t>
      </w:r>
      <w:r>
        <w:t xml:space="preserve"> o okolicznościach powodujących wykluczenie członka Komisji z jej składu,</w:t>
      </w:r>
    </w:p>
    <w:p w14:paraId="5B647C86" w14:textId="6E361F74" w:rsidR="004F096E" w:rsidRDefault="004F096E" w:rsidP="00646CCF">
      <w:pPr>
        <w:numPr>
          <w:ilvl w:val="0"/>
          <w:numId w:val="9"/>
        </w:numPr>
        <w:tabs>
          <w:tab w:val="left" w:pos="717"/>
        </w:tabs>
        <w:spacing w:line="288" w:lineRule="auto"/>
        <w:jc w:val="both"/>
      </w:pPr>
      <w:r>
        <w:t xml:space="preserve">informowanie </w:t>
      </w:r>
      <w:r w:rsidR="0014664B">
        <w:t>Burmistr</w:t>
      </w:r>
      <w:r w:rsidR="000551D1">
        <w:t>z</w:t>
      </w:r>
      <w:r w:rsidR="0014664B">
        <w:t>a</w:t>
      </w:r>
      <w:r>
        <w:t xml:space="preserve"> o problemach związanych z pracami Komisji.</w:t>
      </w:r>
    </w:p>
    <w:p w14:paraId="390A0A54" w14:textId="77777777" w:rsidR="004F096E" w:rsidRDefault="00B45D6C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lastRenderedPageBreak/>
        <w:t xml:space="preserve"> </w:t>
      </w:r>
      <w:r w:rsidR="004F096E">
        <w:t>Sekretarz Komisji sporządza protokół z konkursu oraz przechowuje dokumentację konkursową.</w:t>
      </w:r>
    </w:p>
    <w:p w14:paraId="513B16B3" w14:textId="22BF9952" w:rsidR="004F096E" w:rsidRPr="007F3EAF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Każdy członek Komisji, na pierwszym posiedzeniu, składa pisemne oświadczenie </w:t>
      </w:r>
      <w:r w:rsidR="00C04F1D">
        <w:t xml:space="preserve">  </w:t>
      </w:r>
      <w:r>
        <w:t>o nie pozostawaniu z żadnym z oferentów w stosunku pokrewieństwa</w:t>
      </w:r>
      <w:r w:rsidR="00E0071B">
        <w:t>, powinowactwa</w:t>
      </w:r>
      <w:r>
        <w:t xml:space="preserve"> </w:t>
      </w:r>
      <w:r w:rsidR="00C04F1D">
        <w:t xml:space="preserve">            </w:t>
      </w:r>
      <w:r>
        <w:t>albo innym stosunku</w:t>
      </w:r>
      <w:r w:rsidR="00D94F17">
        <w:t xml:space="preserve"> prawnym lub</w:t>
      </w:r>
      <w:r>
        <w:t xml:space="preserve"> faktycznym, który mógłby budzić uzasadnione wątpliwości co do bezstronności.</w:t>
      </w:r>
      <w:r w:rsidR="00E0071B">
        <w:t xml:space="preserve"> W zakresie wyłączania członka Komisji stosuje s</w:t>
      </w:r>
      <w:r w:rsidR="00D94F17">
        <w:t>ię odpowiednio przepisy dotyczące Ustawy z dnia 14 czerwca 1960 r. Kodeks postępowania administracyjnego</w:t>
      </w:r>
      <w:r w:rsidR="00E0071B">
        <w:t xml:space="preserve"> </w:t>
      </w:r>
      <w:r w:rsidR="00C04F1D">
        <w:t xml:space="preserve">                </w:t>
      </w:r>
      <w:r w:rsidR="00E0071B">
        <w:t xml:space="preserve">w zakresie wyłączania pracownika. </w:t>
      </w:r>
      <w:r>
        <w:t>Członek Komisji, który nie złoży oświadczenia albo pozostaje w stosunku</w:t>
      </w:r>
      <w:r w:rsidRPr="007F3EAF">
        <w:t>, o którym mowa powyżej zostaje wykluczony z Komisji.</w:t>
      </w:r>
    </w:p>
    <w:p w14:paraId="62E2B73A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Członkowie Komisji zobowiązani są wykonywać swoje obowiązki bezstronnie.</w:t>
      </w:r>
    </w:p>
    <w:p w14:paraId="2E9C22FC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W sprawach dotyczących oceny złożonych ofert Komisja podejmuje decyzję, jeżeli na posiedzeniu obecnych jest co najmniej 3 członków.</w:t>
      </w:r>
    </w:p>
    <w:p w14:paraId="36F6DB24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Komisja podejmuje decyzję większością głosów. W razie równej liczby oddanych głosów decydujący jest głos Przewodniczącego.</w:t>
      </w:r>
    </w:p>
    <w:p w14:paraId="3741B365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W zakresie każdego zadania, może być wybrana więcej niż jedna oferta.</w:t>
      </w:r>
    </w:p>
    <w:p w14:paraId="6E8BEFD2" w14:textId="77777777" w:rsidR="004F096E" w:rsidRDefault="000B7388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</w:t>
      </w:r>
      <w:r w:rsidR="00496D2D" w:rsidRPr="000B7388">
        <w:t>Przy opiniowaniu ofert uwzględnia się kryteria określone w ustawie i ogłoszeniu konkursowym</w:t>
      </w:r>
      <w:r>
        <w:t>.</w:t>
      </w:r>
    </w:p>
    <w:p w14:paraId="097C4C18" w14:textId="12C1FE6D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Komisja przedstawia </w:t>
      </w:r>
      <w:r w:rsidR="0014664B">
        <w:t>Burmistrzowi</w:t>
      </w:r>
      <w:r>
        <w:t xml:space="preserve"> propozycję wyboru ofert, wraz ze wskazaniem kwot dotacji </w:t>
      </w:r>
      <w:r w:rsidRPr="000B7388">
        <w:rPr>
          <w:color w:val="000000" w:themeColor="text1"/>
        </w:rPr>
        <w:t xml:space="preserve">dla poszczególnych </w:t>
      </w:r>
      <w:r w:rsidR="000B7388" w:rsidRPr="000B7388">
        <w:rPr>
          <w:color w:val="000000" w:themeColor="text1"/>
        </w:rPr>
        <w:t>ofert.</w:t>
      </w:r>
      <w:r w:rsidRPr="000B7388">
        <w:rPr>
          <w:color w:val="000000" w:themeColor="text1"/>
        </w:rPr>
        <w:t xml:space="preserve"> W </w:t>
      </w:r>
      <w:r>
        <w:t>uzasadnieniu Komisja ustosunkowuje s</w:t>
      </w:r>
      <w:r w:rsidR="000B7388">
        <w:t xml:space="preserve">ię </w:t>
      </w:r>
      <w:r w:rsidR="00C04F1D">
        <w:t xml:space="preserve">                      </w:t>
      </w:r>
      <w:r w:rsidR="000B7388">
        <w:t>do spełniania przez oferentów</w:t>
      </w:r>
      <w:r>
        <w:t xml:space="preserve"> wymogów określonych w ustawie i w ogłoszeniu konkursu.</w:t>
      </w:r>
    </w:p>
    <w:p w14:paraId="007FF17D" w14:textId="77777777" w:rsidR="004F096E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Proponowana wysokość dotacji może być niższa, niż wnioskowana.</w:t>
      </w:r>
    </w:p>
    <w:p w14:paraId="476007CD" w14:textId="0F4701EF" w:rsidR="00920C3D" w:rsidRPr="00920C3D" w:rsidRDefault="000B7388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</w:t>
      </w:r>
      <w:r w:rsidR="004F096E" w:rsidRPr="000B7388">
        <w:t xml:space="preserve">W przypadku przyznania oferentowi przez </w:t>
      </w:r>
      <w:r w:rsidR="0014664B">
        <w:t>Burmistrza</w:t>
      </w:r>
      <w:r w:rsidR="004F096E" w:rsidRPr="000B7388">
        <w:t xml:space="preserve"> niższej</w:t>
      </w:r>
      <w:r w:rsidRPr="000B7388">
        <w:t xml:space="preserve"> kwoty dotacji </w:t>
      </w:r>
      <w:r w:rsidR="00C04F1D">
        <w:t xml:space="preserve">             </w:t>
      </w:r>
      <w:r w:rsidRPr="000B7388">
        <w:t>od wnioskowanej,</w:t>
      </w:r>
      <w:r w:rsidR="00496D2D" w:rsidRPr="000B7388">
        <w:rPr>
          <w:color w:val="7030A0"/>
        </w:rPr>
        <w:t xml:space="preserve"> </w:t>
      </w:r>
      <w:r w:rsidR="00496D2D" w:rsidRPr="000B7388">
        <w:rPr>
          <w:color w:val="000000" w:themeColor="text1"/>
        </w:rPr>
        <w:t xml:space="preserve">przewodniczący komisji </w:t>
      </w:r>
      <w:r w:rsidR="004F096E" w:rsidRPr="000B7388">
        <w:rPr>
          <w:color w:val="000000" w:themeColor="text1"/>
        </w:rPr>
        <w:t xml:space="preserve"> prowadzi z oferentem</w:t>
      </w:r>
      <w:r w:rsidR="00496D2D" w:rsidRPr="000B7388">
        <w:rPr>
          <w:color w:val="000000" w:themeColor="text1"/>
        </w:rPr>
        <w:t xml:space="preserve"> negocjacje </w:t>
      </w:r>
      <w:r w:rsidR="004F096E" w:rsidRPr="000B7388">
        <w:rPr>
          <w:color w:val="000000" w:themeColor="text1"/>
        </w:rPr>
        <w:t xml:space="preserve">w sprawie zakresu </w:t>
      </w:r>
      <w:r w:rsidR="001349B0" w:rsidRPr="000B7388">
        <w:rPr>
          <w:color w:val="000000" w:themeColor="text1"/>
        </w:rPr>
        <w:t xml:space="preserve">i kosztorysu </w:t>
      </w:r>
      <w:r w:rsidR="004F096E" w:rsidRPr="000B7388">
        <w:rPr>
          <w:color w:val="000000" w:themeColor="text1"/>
        </w:rPr>
        <w:t>zad</w:t>
      </w:r>
      <w:r w:rsidR="00715811">
        <w:t>ania wskazanego w ofercie</w:t>
      </w:r>
      <w:r w:rsidR="00920C3D">
        <w:t xml:space="preserve">. </w:t>
      </w:r>
      <w:r w:rsidR="00920C3D" w:rsidRPr="00920C3D">
        <w:t>Zmiana zakresu</w:t>
      </w:r>
      <w:r w:rsidR="00B25EDB">
        <w:t>,</w:t>
      </w:r>
      <w:r w:rsidR="00920C3D" w:rsidRPr="00920C3D">
        <w:t xml:space="preserve"> ani kosztorysu zadania nie może wprowadzać istotnych zmian z punktu widzenia kryteriów oceny ofert.</w:t>
      </w:r>
      <w:r w:rsidR="001349B0" w:rsidRPr="00920C3D">
        <w:t xml:space="preserve"> </w:t>
      </w:r>
    </w:p>
    <w:p w14:paraId="4A181093" w14:textId="3D38B402" w:rsidR="004F096E" w:rsidRPr="000B7388" w:rsidRDefault="00950E8A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>W przypadku nie</w:t>
      </w:r>
      <w:r w:rsidR="004F096E" w:rsidRPr="000B7388">
        <w:t xml:space="preserve">podpisania przez oferenta umowy na realizacje zadania publicznego, komisja </w:t>
      </w:r>
      <w:r w:rsidR="00BB3F68" w:rsidRPr="000B7388">
        <w:t xml:space="preserve">może </w:t>
      </w:r>
      <w:r w:rsidR="00496D2D" w:rsidRPr="000B7388">
        <w:t>zaproponować</w:t>
      </w:r>
      <w:r w:rsidR="00BB3F68" w:rsidRPr="000B7388">
        <w:t xml:space="preserve"> </w:t>
      </w:r>
      <w:r w:rsidR="004A63E6">
        <w:t>Burmistrzowi</w:t>
      </w:r>
      <w:r w:rsidR="004F096E" w:rsidRPr="000B7388">
        <w:t xml:space="preserve"> wybór oferty z pozostałych ofert</w:t>
      </w:r>
      <w:r w:rsidR="000F55B2" w:rsidRPr="000B7388">
        <w:t>, które nie otrzymały dofinansowania</w:t>
      </w:r>
      <w:r w:rsidR="004F096E" w:rsidRPr="000B7388">
        <w:t>.</w:t>
      </w:r>
    </w:p>
    <w:p w14:paraId="1840B930" w14:textId="77777777" w:rsidR="00FF7AF6" w:rsidRDefault="004F096E" w:rsidP="00646CCF">
      <w:pPr>
        <w:pStyle w:val="Akapitzlist"/>
        <w:numPr>
          <w:ilvl w:val="0"/>
          <w:numId w:val="10"/>
        </w:numPr>
        <w:tabs>
          <w:tab w:val="left" w:pos="291"/>
          <w:tab w:val="left" w:pos="621"/>
          <w:tab w:val="left" w:pos="711"/>
          <w:tab w:val="left" w:pos="1014"/>
        </w:tabs>
        <w:autoSpaceDE w:val="0"/>
        <w:spacing w:line="288" w:lineRule="auto"/>
        <w:ind w:left="0"/>
        <w:jc w:val="both"/>
      </w:pPr>
      <w:r>
        <w:t xml:space="preserve"> Komisja kończy swoją działalność w dniu podpisania umów z oferentami.       </w:t>
      </w:r>
    </w:p>
    <w:p w14:paraId="060D1B7E" w14:textId="77777777" w:rsidR="00521BC9" w:rsidRDefault="00521BC9" w:rsidP="00521BC9">
      <w:pPr>
        <w:spacing w:line="288" w:lineRule="auto"/>
        <w:jc w:val="both"/>
      </w:pPr>
    </w:p>
    <w:p w14:paraId="3FE454F7" w14:textId="77777777" w:rsidR="00E05DFE" w:rsidRDefault="00521BC9" w:rsidP="00521BC9">
      <w:pPr>
        <w:spacing w:line="288" w:lineRule="auto"/>
        <w:ind w:left="708"/>
        <w:jc w:val="both"/>
      </w:pPr>
      <w:r w:rsidRPr="00521BC9">
        <w:rPr>
          <w:b/>
        </w:rPr>
        <w:t>§ 17.</w:t>
      </w:r>
      <w:r>
        <w:t xml:space="preserve"> </w:t>
      </w:r>
      <w:r w:rsidR="00E05DFE">
        <w:t>Program zostanie zamieszczony w BIP w zakładce Organizacje pozarządowe.</w:t>
      </w:r>
    </w:p>
    <w:p w14:paraId="359C574E" w14:textId="77777777" w:rsidR="00CF79FA" w:rsidRDefault="00CF79FA" w:rsidP="00521BC9">
      <w:pPr>
        <w:spacing w:line="288" w:lineRule="auto"/>
        <w:ind w:left="708"/>
        <w:jc w:val="both"/>
      </w:pPr>
    </w:p>
    <w:p w14:paraId="49CE216E" w14:textId="5B29B8D4" w:rsidR="00521BC9" w:rsidRDefault="00521BC9" w:rsidP="00521BC9">
      <w:pPr>
        <w:spacing w:line="288" w:lineRule="auto"/>
        <w:ind w:left="708"/>
        <w:jc w:val="both"/>
      </w:pPr>
      <w:r w:rsidRPr="00521BC9">
        <w:rPr>
          <w:b/>
        </w:rPr>
        <w:t>§ 1</w:t>
      </w:r>
      <w:r>
        <w:rPr>
          <w:b/>
        </w:rPr>
        <w:t>8</w:t>
      </w:r>
      <w:r w:rsidRPr="00521BC9">
        <w:rPr>
          <w:b/>
        </w:rPr>
        <w:t>.</w:t>
      </w:r>
      <w:r>
        <w:rPr>
          <w:b/>
        </w:rPr>
        <w:t xml:space="preserve"> </w:t>
      </w:r>
      <w:r w:rsidRPr="00521BC9">
        <w:t xml:space="preserve">Wykonanie uchwały powierza się </w:t>
      </w:r>
      <w:r w:rsidR="0014664B">
        <w:t>Burmistrzowi</w:t>
      </w:r>
      <w:r w:rsidRPr="00521BC9">
        <w:t>.</w:t>
      </w:r>
    </w:p>
    <w:p w14:paraId="03E5477D" w14:textId="77777777" w:rsidR="00CF79FA" w:rsidRPr="00521BC9" w:rsidRDefault="00CF79FA" w:rsidP="00521BC9">
      <w:pPr>
        <w:spacing w:line="288" w:lineRule="auto"/>
        <w:ind w:left="708"/>
        <w:jc w:val="both"/>
      </w:pPr>
    </w:p>
    <w:p w14:paraId="0DF447AD" w14:textId="77777777" w:rsidR="00521BC9" w:rsidRPr="00CF79FA" w:rsidRDefault="00521BC9" w:rsidP="00521BC9">
      <w:pPr>
        <w:spacing w:line="288" w:lineRule="auto"/>
        <w:ind w:left="708"/>
        <w:jc w:val="both"/>
        <w:rPr>
          <w:color w:val="000000"/>
        </w:rPr>
      </w:pPr>
      <w:r w:rsidRPr="00521BC9">
        <w:rPr>
          <w:b/>
        </w:rPr>
        <w:t>§ 1</w:t>
      </w:r>
      <w:r>
        <w:rPr>
          <w:b/>
        </w:rPr>
        <w:t>9</w:t>
      </w:r>
      <w:r w:rsidRPr="00521BC9">
        <w:rPr>
          <w:b/>
        </w:rPr>
        <w:t>.</w:t>
      </w:r>
      <w:r w:rsidR="00CF79FA" w:rsidRPr="00CF79FA">
        <w:t>Uchwała wchodzi w życie z dniem podjęcia.</w:t>
      </w:r>
    </w:p>
    <w:p w14:paraId="6F6E7357" w14:textId="77777777" w:rsidR="008C5D1E" w:rsidRDefault="008C5D1E" w:rsidP="00646CCF">
      <w:pPr>
        <w:spacing w:line="288" w:lineRule="auto"/>
        <w:rPr>
          <w:b/>
          <w:bCs/>
        </w:rPr>
      </w:pPr>
    </w:p>
    <w:p w14:paraId="7B4BB2FC" w14:textId="77777777" w:rsidR="00954DCB" w:rsidRDefault="00954DCB" w:rsidP="00646CCF">
      <w:pPr>
        <w:spacing w:line="288" w:lineRule="auto"/>
        <w:rPr>
          <w:b/>
          <w:bCs/>
        </w:rPr>
      </w:pPr>
    </w:p>
    <w:p w14:paraId="221E5A6B" w14:textId="77777777" w:rsidR="004F72E3" w:rsidRDefault="004F72E3" w:rsidP="00646CCF">
      <w:pPr>
        <w:spacing w:line="288" w:lineRule="auto"/>
        <w:rPr>
          <w:b/>
          <w:bCs/>
        </w:rPr>
      </w:pPr>
    </w:p>
    <w:p w14:paraId="017F91DE" w14:textId="733CAD6D" w:rsidR="004F72E3" w:rsidRDefault="004F72E3" w:rsidP="00646CCF">
      <w:pPr>
        <w:spacing w:line="288" w:lineRule="auto"/>
        <w:rPr>
          <w:b/>
          <w:bCs/>
        </w:rPr>
      </w:pPr>
    </w:p>
    <w:p w14:paraId="79D6214F" w14:textId="26C8D780" w:rsidR="00511689" w:rsidRDefault="00511689" w:rsidP="00646CCF">
      <w:pPr>
        <w:spacing w:line="288" w:lineRule="auto"/>
        <w:rPr>
          <w:b/>
          <w:bCs/>
        </w:rPr>
      </w:pPr>
    </w:p>
    <w:p w14:paraId="02001076" w14:textId="77777777" w:rsidR="00511689" w:rsidRDefault="00511689" w:rsidP="00646CCF">
      <w:pPr>
        <w:spacing w:line="288" w:lineRule="auto"/>
        <w:rPr>
          <w:b/>
          <w:bCs/>
        </w:rPr>
      </w:pPr>
    </w:p>
    <w:p w14:paraId="160BA0B5" w14:textId="77777777" w:rsidR="00CF79FA" w:rsidRDefault="00CF79FA" w:rsidP="00646CCF">
      <w:pPr>
        <w:spacing w:line="288" w:lineRule="auto"/>
        <w:rPr>
          <w:b/>
          <w:bCs/>
        </w:rPr>
      </w:pPr>
    </w:p>
    <w:p w14:paraId="5720F5ED" w14:textId="77777777" w:rsidR="00CF79FA" w:rsidRDefault="00CF79FA" w:rsidP="00646CCF">
      <w:pPr>
        <w:spacing w:line="288" w:lineRule="auto"/>
        <w:rPr>
          <w:b/>
          <w:bCs/>
        </w:rPr>
      </w:pPr>
    </w:p>
    <w:sectPr w:rsidR="00CF79FA" w:rsidSect="00954FAF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018E" w14:textId="77777777" w:rsidR="00724042" w:rsidRDefault="00724042" w:rsidP="002602B9">
      <w:r>
        <w:separator/>
      </w:r>
    </w:p>
  </w:endnote>
  <w:endnote w:type="continuationSeparator" w:id="0">
    <w:p w14:paraId="269D55E1" w14:textId="77777777" w:rsidR="00724042" w:rsidRDefault="00724042" w:rsidP="0026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44122"/>
      <w:docPartObj>
        <w:docPartGallery w:val="Page Numbers (Bottom of Page)"/>
        <w:docPartUnique/>
      </w:docPartObj>
    </w:sdtPr>
    <w:sdtContent>
      <w:p w14:paraId="33AFD368" w14:textId="77777777" w:rsidR="002602B9" w:rsidRDefault="002602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DD5">
          <w:rPr>
            <w:noProof/>
          </w:rPr>
          <w:t>7</w:t>
        </w:r>
        <w:r>
          <w:fldChar w:fldCharType="end"/>
        </w:r>
      </w:p>
    </w:sdtContent>
  </w:sdt>
  <w:p w14:paraId="7B4E151E" w14:textId="77777777" w:rsidR="002602B9" w:rsidRDefault="00260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CD6F" w14:textId="77777777" w:rsidR="00724042" w:rsidRDefault="00724042" w:rsidP="002602B9">
      <w:r>
        <w:separator/>
      </w:r>
    </w:p>
  </w:footnote>
  <w:footnote w:type="continuationSeparator" w:id="0">
    <w:p w14:paraId="5AFB2458" w14:textId="77777777" w:rsidR="00724042" w:rsidRDefault="00724042" w:rsidP="0026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A05"/>
    <w:multiLevelType w:val="hybridMultilevel"/>
    <w:tmpl w:val="C330B050"/>
    <w:lvl w:ilvl="0" w:tplc="671C064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C1AE4"/>
    <w:multiLevelType w:val="hybridMultilevel"/>
    <w:tmpl w:val="C44C4C14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6040B"/>
    <w:multiLevelType w:val="hybridMultilevel"/>
    <w:tmpl w:val="36D29B30"/>
    <w:lvl w:ilvl="0" w:tplc="DF9019F0">
      <w:start w:val="1"/>
      <w:numFmt w:val="decimal"/>
      <w:lvlText w:val="§ %1."/>
      <w:lvlJc w:val="left"/>
      <w:pPr>
        <w:tabs>
          <w:tab w:val="num" w:pos="927"/>
        </w:tabs>
        <w:ind w:left="-207" w:firstLine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E7323"/>
    <w:multiLevelType w:val="hybridMultilevel"/>
    <w:tmpl w:val="53AEC08A"/>
    <w:lvl w:ilvl="0" w:tplc="A446AE9E">
      <w:start w:val="1"/>
      <w:numFmt w:val="decimal"/>
      <w:lvlText w:val="%1)"/>
      <w:lvlJc w:val="left"/>
      <w:pPr>
        <w:tabs>
          <w:tab w:val="num" w:pos="56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06483"/>
    <w:multiLevelType w:val="hybridMultilevel"/>
    <w:tmpl w:val="EC702E66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0639B7"/>
    <w:multiLevelType w:val="hybridMultilevel"/>
    <w:tmpl w:val="FB0CA642"/>
    <w:lvl w:ilvl="0" w:tplc="77627DB4">
      <w:start w:val="2"/>
      <w:numFmt w:val="decimal"/>
      <w:lvlText w:val="%1."/>
      <w:lvlJc w:val="left"/>
      <w:pPr>
        <w:tabs>
          <w:tab w:val="num" w:pos="774"/>
        </w:tabs>
        <w:ind w:firstLine="714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4376D"/>
    <w:multiLevelType w:val="hybridMultilevel"/>
    <w:tmpl w:val="8FC4C8CA"/>
    <w:lvl w:ilvl="0" w:tplc="FC60AA76">
      <w:start w:val="1"/>
      <w:numFmt w:val="decimal"/>
      <w:lvlText w:val="§ %1."/>
      <w:lvlJc w:val="left"/>
      <w:pPr>
        <w:tabs>
          <w:tab w:val="num" w:pos="993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E955902"/>
    <w:multiLevelType w:val="hybridMultilevel"/>
    <w:tmpl w:val="D7C89F16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99736E"/>
    <w:multiLevelType w:val="hybridMultilevel"/>
    <w:tmpl w:val="24DEACA8"/>
    <w:lvl w:ilvl="0" w:tplc="FC60AA76">
      <w:start w:val="1"/>
      <w:numFmt w:val="decimal"/>
      <w:lvlText w:val="§ %1."/>
      <w:lvlJc w:val="left"/>
      <w:pPr>
        <w:ind w:left="1488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3B380A28"/>
    <w:multiLevelType w:val="hybridMultilevel"/>
    <w:tmpl w:val="09DEF232"/>
    <w:lvl w:ilvl="0" w:tplc="FC60AA76">
      <w:start w:val="1"/>
      <w:numFmt w:val="decimal"/>
      <w:lvlText w:val="§ %1."/>
      <w:lvlJc w:val="left"/>
      <w:pPr>
        <w:tabs>
          <w:tab w:val="num" w:pos="709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336A3"/>
    <w:multiLevelType w:val="hybridMultilevel"/>
    <w:tmpl w:val="AEFA5104"/>
    <w:lvl w:ilvl="0" w:tplc="14347FAA">
      <w:start w:val="1"/>
      <w:numFmt w:val="decimal"/>
      <w:lvlText w:val="§ %1."/>
      <w:lvlJc w:val="left"/>
      <w:pPr>
        <w:tabs>
          <w:tab w:val="num" w:pos="993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5579D5"/>
    <w:multiLevelType w:val="hybridMultilevel"/>
    <w:tmpl w:val="7E400186"/>
    <w:lvl w:ilvl="0" w:tplc="4D16D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A4C1C"/>
    <w:multiLevelType w:val="hybridMultilevel"/>
    <w:tmpl w:val="071075B8"/>
    <w:lvl w:ilvl="0" w:tplc="FC60AA76">
      <w:start w:val="1"/>
      <w:numFmt w:val="decimal"/>
      <w:lvlText w:val="§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C343B"/>
    <w:multiLevelType w:val="hybridMultilevel"/>
    <w:tmpl w:val="AF8E68BE"/>
    <w:lvl w:ilvl="0" w:tplc="B8F07D46">
      <w:start w:val="1"/>
      <w:numFmt w:val="upperRoman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B56BC8"/>
    <w:multiLevelType w:val="hybridMultilevel"/>
    <w:tmpl w:val="EF02DF18"/>
    <w:lvl w:ilvl="0" w:tplc="3AE24D7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BF6668"/>
    <w:multiLevelType w:val="hybridMultilevel"/>
    <w:tmpl w:val="EC702E66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95272"/>
    <w:multiLevelType w:val="hybridMultilevel"/>
    <w:tmpl w:val="297867BE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1C04C7"/>
    <w:multiLevelType w:val="hybridMultilevel"/>
    <w:tmpl w:val="D0FCCF58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4E46DF"/>
    <w:multiLevelType w:val="hybridMultilevel"/>
    <w:tmpl w:val="FB0CA642"/>
    <w:lvl w:ilvl="0" w:tplc="77627DB4">
      <w:start w:val="2"/>
      <w:numFmt w:val="decimal"/>
      <w:lvlText w:val="%1."/>
      <w:lvlJc w:val="left"/>
      <w:pPr>
        <w:tabs>
          <w:tab w:val="num" w:pos="1072"/>
        </w:tabs>
        <w:ind w:firstLine="714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B64D3"/>
    <w:multiLevelType w:val="hybridMultilevel"/>
    <w:tmpl w:val="D7C89F16"/>
    <w:lvl w:ilvl="0" w:tplc="D674CB6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912346">
    <w:abstractNumId w:val="7"/>
  </w:num>
  <w:num w:numId="2" w16cid:durableId="1628243487">
    <w:abstractNumId w:val="17"/>
  </w:num>
  <w:num w:numId="3" w16cid:durableId="1407650291">
    <w:abstractNumId w:val="6"/>
  </w:num>
  <w:num w:numId="4" w16cid:durableId="691077605">
    <w:abstractNumId w:val="1"/>
  </w:num>
  <w:num w:numId="5" w16cid:durableId="1173303720">
    <w:abstractNumId w:val="15"/>
  </w:num>
  <w:num w:numId="6" w16cid:durableId="1296570672">
    <w:abstractNumId w:val="16"/>
  </w:num>
  <w:num w:numId="7" w16cid:durableId="1239293966">
    <w:abstractNumId w:val="4"/>
  </w:num>
  <w:num w:numId="8" w16cid:durableId="2042432852">
    <w:abstractNumId w:val="0"/>
  </w:num>
  <w:num w:numId="9" w16cid:durableId="478808899">
    <w:abstractNumId w:val="19"/>
  </w:num>
  <w:num w:numId="10" w16cid:durableId="1123034249">
    <w:abstractNumId w:val="5"/>
  </w:num>
  <w:num w:numId="11" w16cid:durableId="1049838441">
    <w:abstractNumId w:val="3"/>
  </w:num>
  <w:num w:numId="12" w16cid:durableId="862742812">
    <w:abstractNumId w:val="18"/>
  </w:num>
  <w:num w:numId="13" w16cid:durableId="2115054627">
    <w:abstractNumId w:val="10"/>
  </w:num>
  <w:num w:numId="14" w16cid:durableId="1819180981">
    <w:abstractNumId w:val="2"/>
  </w:num>
  <w:num w:numId="15" w16cid:durableId="618102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003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932507">
    <w:abstractNumId w:val="14"/>
  </w:num>
  <w:num w:numId="18" w16cid:durableId="600452204">
    <w:abstractNumId w:val="9"/>
  </w:num>
  <w:num w:numId="19" w16cid:durableId="210382740">
    <w:abstractNumId w:val="12"/>
  </w:num>
  <w:num w:numId="20" w16cid:durableId="2029134760">
    <w:abstractNumId w:val="8"/>
  </w:num>
  <w:num w:numId="21" w16cid:durableId="1670937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FE"/>
    <w:rsid w:val="00003D06"/>
    <w:rsid w:val="00004F80"/>
    <w:rsid w:val="00011F34"/>
    <w:rsid w:val="000228E6"/>
    <w:rsid w:val="00022FD4"/>
    <w:rsid w:val="000551D1"/>
    <w:rsid w:val="000B7388"/>
    <w:rsid w:val="000C31B2"/>
    <w:rsid w:val="000C3B83"/>
    <w:rsid w:val="000C6598"/>
    <w:rsid w:val="000D7AB2"/>
    <w:rsid w:val="000E6607"/>
    <w:rsid w:val="000F18C2"/>
    <w:rsid w:val="000F55B2"/>
    <w:rsid w:val="001039DF"/>
    <w:rsid w:val="00112075"/>
    <w:rsid w:val="001170A4"/>
    <w:rsid w:val="001218C2"/>
    <w:rsid w:val="00123459"/>
    <w:rsid w:val="001329AE"/>
    <w:rsid w:val="001349B0"/>
    <w:rsid w:val="00141951"/>
    <w:rsid w:val="0014664B"/>
    <w:rsid w:val="00174AC7"/>
    <w:rsid w:val="00185260"/>
    <w:rsid w:val="001B256B"/>
    <w:rsid w:val="001B6006"/>
    <w:rsid w:val="001C3A9A"/>
    <w:rsid w:val="001C3DD5"/>
    <w:rsid w:val="001C56D7"/>
    <w:rsid w:val="001D314D"/>
    <w:rsid w:val="001E20F8"/>
    <w:rsid w:val="001E44AD"/>
    <w:rsid w:val="0021502D"/>
    <w:rsid w:val="0025012A"/>
    <w:rsid w:val="00251367"/>
    <w:rsid w:val="00256FFE"/>
    <w:rsid w:val="002602B9"/>
    <w:rsid w:val="00284804"/>
    <w:rsid w:val="00290EF0"/>
    <w:rsid w:val="002927C7"/>
    <w:rsid w:val="002B4D33"/>
    <w:rsid w:val="002C1E60"/>
    <w:rsid w:val="002C7BFC"/>
    <w:rsid w:val="002E6A9B"/>
    <w:rsid w:val="0030017A"/>
    <w:rsid w:val="00307F54"/>
    <w:rsid w:val="0031228F"/>
    <w:rsid w:val="003378C6"/>
    <w:rsid w:val="003405B4"/>
    <w:rsid w:val="00350770"/>
    <w:rsid w:val="0037440A"/>
    <w:rsid w:val="003A71DF"/>
    <w:rsid w:val="003E322B"/>
    <w:rsid w:val="003F3535"/>
    <w:rsid w:val="003F37A2"/>
    <w:rsid w:val="003F4D3B"/>
    <w:rsid w:val="0040781E"/>
    <w:rsid w:val="004107E1"/>
    <w:rsid w:val="00434D33"/>
    <w:rsid w:val="004354AC"/>
    <w:rsid w:val="00470846"/>
    <w:rsid w:val="00471C24"/>
    <w:rsid w:val="00473C3C"/>
    <w:rsid w:val="00485BE0"/>
    <w:rsid w:val="00496D2D"/>
    <w:rsid w:val="004A63E6"/>
    <w:rsid w:val="004A6868"/>
    <w:rsid w:val="004C2759"/>
    <w:rsid w:val="004C6164"/>
    <w:rsid w:val="004F087E"/>
    <w:rsid w:val="004F096E"/>
    <w:rsid w:val="004F62E3"/>
    <w:rsid w:val="004F72E3"/>
    <w:rsid w:val="00511689"/>
    <w:rsid w:val="00516F19"/>
    <w:rsid w:val="00517058"/>
    <w:rsid w:val="00521BC9"/>
    <w:rsid w:val="00540D2D"/>
    <w:rsid w:val="00541086"/>
    <w:rsid w:val="00553092"/>
    <w:rsid w:val="0057272D"/>
    <w:rsid w:val="005876DC"/>
    <w:rsid w:val="005A1E71"/>
    <w:rsid w:val="005A3A61"/>
    <w:rsid w:val="005B162B"/>
    <w:rsid w:val="005B6842"/>
    <w:rsid w:val="005D0768"/>
    <w:rsid w:val="005D2144"/>
    <w:rsid w:val="005E0522"/>
    <w:rsid w:val="005E0D1E"/>
    <w:rsid w:val="00600607"/>
    <w:rsid w:val="00621921"/>
    <w:rsid w:val="006220C9"/>
    <w:rsid w:val="00622258"/>
    <w:rsid w:val="00636C34"/>
    <w:rsid w:val="00637302"/>
    <w:rsid w:val="00644908"/>
    <w:rsid w:val="00646CCF"/>
    <w:rsid w:val="00647606"/>
    <w:rsid w:val="006525EF"/>
    <w:rsid w:val="006573F7"/>
    <w:rsid w:val="00683D5D"/>
    <w:rsid w:val="006A6505"/>
    <w:rsid w:val="006D1DF0"/>
    <w:rsid w:val="00715811"/>
    <w:rsid w:val="00724042"/>
    <w:rsid w:val="00730242"/>
    <w:rsid w:val="00747EA8"/>
    <w:rsid w:val="00756357"/>
    <w:rsid w:val="00757227"/>
    <w:rsid w:val="007A09E7"/>
    <w:rsid w:val="007A1F6F"/>
    <w:rsid w:val="007B1BD5"/>
    <w:rsid w:val="007C156A"/>
    <w:rsid w:val="007C5B89"/>
    <w:rsid w:val="007E1BD5"/>
    <w:rsid w:val="007E5530"/>
    <w:rsid w:val="007F35D9"/>
    <w:rsid w:val="007F3EAF"/>
    <w:rsid w:val="007F52FE"/>
    <w:rsid w:val="00804A75"/>
    <w:rsid w:val="008131BD"/>
    <w:rsid w:val="00814876"/>
    <w:rsid w:val="00817066"/>
    <w:rsid w:val="0082323A"/>
    <w:rsid w:val="008237F0"/>
    <w:rsid w:val="00851282"/>
    <w:rsid w:val="00853227"/>
    <w:rsid w:val="00855A8B"/>
    <w:rsid w:val="008668B4"/>
    <w:rsid w:val="0087043F"/>
    <w:rsid w:val="008842AD"/>
    <w:rsid w:val="00886803"/>
    <w:rsid w:val="008917C5"/>
    <w:rsid w:val="008A1DBE"/>
    <w:rsid w:val="008C5D1E"/>
    <w:rsid w:val="008D0070"/>
    <w:rsid w:val="008D3217"/>
    <w:rsid w:val="008D4DFE"/>
    <w:rsid w:val="00907F86"/>
    <w:rsid w:val="00920C3D"/>
    <w:rsid w:val="00936802"/>
    <w:rsid w:val="009412F1"/>
    <w:rsid w:val="0094176D"/>
    <w:rsid w:val="00945CAE"/>
    <w:rsid w:val="00950E8A"/>
    <w:rsid w:val="00954DCB"/>
    <w:rsid w:val="00954FAF"/>
    <w:rsid w:val="009609D2"/>
    <w:rsid w:val="00973D06"/>
    <w:rsid w:val="00995757"/>
    <w:rsid w:val="009B3BAA"/>
    <w:rsid w:val="009B60E3"/>
    <w:rsid w:val="009C5014"/>
    <w:rsid w:val="009F4717"/>
    <w:rsid w:val="00A20677"/>
    <w:rsid w:val="00A20DB7"/>
    <w:rsid w:val="00A27273"/>
    <w:rsid w:val="00A50D4C"/>
    <w:rsid w:val="00A541C2"/>
    <w:rsid w:val="00A71DE8"/>
    <w:rsid w:val="00A82432"/>
    <w:rsid w:val="00A8607D"/>
    <w:rsid w:val="00AA3148"/>
    <w:rsid w:val="00AA61E9"/>
    <w:rsid w:val="00AB5C0E"/>
    <w:rsid w:val="00AB7AA4"/>
    <w:rsid w:val="00AC345F"/>
    <w:rsid w:val="00AD3D6C"/>
    <w:rsid w:val="00B019AF"/>
    <w:rsid w:val="00B13EA7"/>
    <w:rsid w:val="00B179AA"/>
    <w:rsid w:val="00B2388B"/>
    <w:rsid w:val="00B25EDB"/>
    <w:rsid w:val="00B31471"/>
    <w:rsid w:val="00B4288E"/>
    <w:rsid w:val="00B45D6C"/>
    <w:rsid w:val="00B54C04"/>
    <w:rsid w:val="00B878B9"/>
    <w:rsid w:val="00B96CA5"/>
    <w:rsid w:val="00BB0CFA"/>
    <w:rsid w:val="00BB3F68"/>
    <w:rsid w:val="00BB4B15"/>
    <w:rsid w:val="00BB720C"/>
    <w:rsid w:val="00BD4812"/>
    <w:rsid w:val="00BD5CF4"/>
    <w:rsid w:val="00BE7433"/>
    <w:rsid w:val="00BF1FD2"/>
    <w:rsid w:val="00BF39CE"/>
    <w:rsid w:val="00BF4CEF"/>
    <w:rsid w:val="00C04F1D"/>
    <w:rsid w:val="00C162CC"/>
    <w:rsid w:val="00C41F31"/>
    <w:rsid w:val="00C42D27"/>
    <w:rsid w:val="00C44D7E"/>
    <w:rsid w:val="00C81144"/>
    <w:rsid w:val="00C93CB6"/>
    <w:rsid w:val="00CC3B4A"/>
    <w:rsid w:val="00CE6288"/>
    <w:rsid w:val="00CE6B3F"/>
    <w:rsid w:val="00CF79FA"/>
    <w:rsid w:val="00D12008"/>
    <w:rsid w:val="00D345E9"/>
    <w:rsid w:val="00D365FF"/>
    <w:rsid w:val="00D55CC6"/>
    <w:rsid w:val="00D652A9"/>
    <w:rsid w:val="00D721C7"/>
    <w:rsid w:val="00D849B7"/>
    <w:rsid w:val="00D94F17"/>
    <w:rsid w:val="00DB0C6E"/>
    <w:rsid w:val="00DB70B1"/>
    <w:rsid w:val="00DC6620"/>
    <w:rsid w:val="00DD20FD"/>
    <w:rsid w:val="00DD524F"/>
    <w:rsid w:val="00DE246B"/>
    <w:rsid w:val="00E0071B"/>
    <w:rsid w:val="00E05DFE"/>
    <w:rsid w:val="00E0737A"/>
    <w:rsid w:val="00E17448"/>
    <w:rsid w:val="00E25DE2"/>
    <w:rsid w:val="00E56EB4"/>
    <w:rsid w:val="00E63FF0"/>
    <w:rsid w:val="00E87E28"/>
    <w:rsid w:val="00EB0A42"/>
    <w:rsid w:val="00EB0BA9"/>
    <w:rsid w:val="00EB1C6E"/>
    <w:rsid w:val="00EC1618"/>
    <w:rsid w:val="00EF4067"/>
    <w:rsid w:val="00EF48DB"/>
    <w:rsid w:val="00F01282"/>
    <w:rsid w:val="00F06F65"/>
    <w:rsid w:val="00F07D7D"/>
    <w:rsid w:val="00F11684"/>
    <w:rsid w:val="00F422BE"/>
    <w:rsid w:val="00F43715"/>
    <w:rsid w:val="00F76862"/>
    <w:rsid w:val="00F81514"/>
    <w:rsid w:val="00F81DDC"/>
    <w:rsid w:val="00F90700"/>
    <w:rsid w:val="00FB03F6"/>
    <w:rsid w:val="00FB2CAF"/>
    <w:rsid w:val="00FB593A"/>
    <w:rsid w:val="00FB615D"/>
    <w:rsid w:val="00FE212C"/>
    <w:rsid w:val="00FE5ED4"/>
    <w:rsid w:val="00FF4423"/>
    <w:rsid w:val="00FF73A1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9FC8"/>
  <w15:docId w15:val="{E04465A0-A2C4-47AB-82CA-D0F61D40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D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DFE"/>
    <w:pPr>
      <w:ind w:left="720"/>
    </w:pPr>
  </w:style>
  <w:style w:type="paragraph" w:customStyle="1" w:styleId="Default">
    <w:name w:val="Default"/>
    <w:uiPriority w:val="99"/>
    <w:rsid w:val="008D4DFE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C5D1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C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C6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">
    <w:name w:val="z"/>
    <w:basedOn w:val="Normalny"/>
    <w:rsid w:val="007C156A"/>
    <w:pP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0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34B8-05C1-4F1F-A2A7-D6A8E5D0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2023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promocja</dc:creator>
  <cp:lastModifiedBy>Joanna Napierała</cp:lastModifiedBy>
  <cp:revision>4</cp:revision>
  <cp:lastPrinted>2021-10-20T06:54:00Z</cp:lastPrinted>
  <dcterms:created xsi:type="dcterms:W3CDTF">2022-10-21T07:51:00Z</dcterms:created>
  <dcterms:modified xsi:type="dcterms:W3CDTF">2022-10-21T07:52:00Z</dcterms:modified>
</cp:coreProperties>
</file>